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DB0E8" w14:textId="0B54D55D" w:rsidR="008A22C6" w:rsidRDefault="00A54962" w:rsidP="009867E8">
      <w:pPr>
        <w:shd w:val="clear" w:color="auto" w:fill="002060"/>
        <w:jc w:val="center"/>
        <w:rPr>
          <w:rFonts w:asciiTheme="minorHAnsi" w:hAnsiTheme="minorHAnsi" w:cstheme="minorHAnsi"/>
          <w:b/>
          <w:bCs/>
        </w:rPr>
      </w:pPr>
      <w:r w:rsidRPr="00A54962">
        <w:rPr>
          <w:rFonts w:asciiTheme="minorHAnsi" w:hAnsiTheme="minorHAnsi" w:cstheme="minorHAnsi"/>
          <w:b/>
          <w:bCs/>
          <w:noProof/>
        </w:rPr>
        <mc:AlternateContent>
          <mc:Choice Requires="wps">
            <w:drawing>
              <wp:anchor distT="45720" distB="45720" distL="114300" distR="114300" simplePos="0" relativeHeight="251662336" behindDoc="1" locked="0" layoutInCell="1" allowOverlap="1" wp14:anchorId="2BDEEFDE" wp14:editId="2142267C">
                <wp:simplePos x="0" y="0"/>
                <wp:positionH relativeFrom="column">
                  <wp:posOffset>4904509</wp:posOffset>
                </wp:positionH>
                <wp:positionV relativeFrom="paragraph">
                  <wp:posOffset>-703385</wp:posOffset>
                </wp:positionV>
                <wp:extent cx="1029499" cy="351693"/>
                <wp:effectExtent l="0" t="0" r="18415"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499" cy="351693"/>
                        </a:xfrm>
                        <a:prstGeom prst="rect">
                          <a:avLst/>
                        </a:prstGeom>
                        <a:solidFill>
                          <a:schemeClr val="tx2"/>
                        </a:solidFill>
                        <a:ln w="9525">
                          <a:solidFill>
                            <a:srgbClr val="000000"/>
                          </a:solidFill>
                          <a:miter lim="800000"/>
                          <a:headEnd/>
                          <a:tailEnd/>
                        </a:ln>
                      </wps:spPr>
                      <wps:txbx>
                        <w:txbxContent>
                          <w:p w14:paraId="41DB53A8" w14:textId="68609F34" w:rsidR="00A54962" w:rsidRPr="00A54962" w:rsidRDefault="00A54962">
                            <w:pPr>
                              <w:rPr>
                                <w:rFonts w:asciiTheme="minorHAnsi" w:hAnsiTheme="minorHAnsi" w:cstheme="minorHAnsi"/>
                                <w:b/>
                                <w:bCs/>
                                <w:color w:val="FFFFFF" w:themeColor="background1"/>
                              </w:rPr>
                            </w:pPr>
                            <w:r w:rsidRPr="00A54962">
                              <w:rPr>
                                <w:rFonts w:asciiTheme="minorHAnsi" w:hAnsiTheme="minorHAnsi" w:cstheme="minorHAnsi"/>
                                <w:b/>
                                <w:bCs/>
                                <w:color w:val="FFFFFF" w:themeColor="background1"/>
                              </w:rPr>
                              <w:t>Appendix 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EEFDE" id="_x0000_t202" coordsize="21600,21600" o:spt="202" path="m,l,21600r21600,l21600,xe">
                <v:stroke joinstyle="miter"/>
                <v:path gradientshapeok="t" o:connecttype="rect"/>
              </v:shapetype>
              <v:shape id="Text Box 2" o:spid="_x0000_s1026" type="#_x0000_t202" style="position:absolute;left:0;text-align:left;margin-left:386.2pt;margin-top:-55.4pt;width:81.05pt;height:27.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" fillcolor="#1f497d [3215]">
                <v:textbox>
                  <w:txbxContent>
                    <w:p w14:paraId="41DB53A8" w14:textId="68609F34" w:rsidR="00A54962" w:rsidRPr="00A54962" w:rsidRDefault="00A54962">
                      <w:pPr>
                        <w:rPr>
                          <w:rFonts w:asciiTheme="minorHAnsi" w:hAnsiTheme="minorHAnsi" w:cstheme="minorHAnsi"/>
                          <w:b/>
                          <w:bCs/>
                          <w:color w:val="FFFFFF" w:themeColor="background1"/>
                        </w:rPr>
                      </w:pPr>
                      <w:r w:rsidRPr="00A54962">
                        <w:rPr>
                          <w:rFonts w:asciiTheme="minorHAnsi" w:hAnsiTheme="minorHAnsi" w:cstheme="minorHAnsi"/>
                          <w:b/>
                          <w:bCs/>
                          <w:color w:val="FFFFFF" w:themeColor="background1"/>
                        </w:rPr>
                        <w:t>Appendix x</w:t>
                      </w:r>
                    </w:p>
                  </w:txbxContent>
                </v:textbox>
              </v:shape>
            </w:pict>
          </mc:Fallback>
        </mc:AlternateContent>
      </w:r>
      <w:r w:rsidR="00492A88">
        <w:rPr>
          <w:rFonts w:asciiTheme="minorHAnsi" w:hAnsiTheme="minorHAnsi" w:cstheme="minorHAnsi"/>
          <w:b/>
          <w:bCs/>
          <w:noProof/>
          <w:sz w:val="22"/>
          <w:szCs w:val="22"/>
        </w:rPr>
        <w:drawing>
          <wp:anchor distT="0" distB="0" distL="114300" distR="114300" simplePos="0" relativeHeight="251656192" behindDoc="1" locked="0" layoutInCell="1" allowOverlap="1" wp14:anchorId="21F69B38" wp14:editId="4D2228AC">
            <wp:simplePos x="0" y="0"/>
            <wp:positionH relativeFrom="margin">
              <wp:posOffset>-557668</wp:posOffset>
            </wp:positionH>
            <wp:positionV relativeFrom="paragraph">
              <wp:posOffset>-729850</wp:posOffset>
            </wp:positionV>
            <wp:extent cx="1164716" cy="54730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4716" cy="547305"/>
                    </a:xfrm>
                    <a:prstGeom prst="rect">
                      <a:avLst/>
                    </a:prstGeom>
                    <a:noFill/>
                  </pic:spPr>
                </pic:pic>
              </a:graphicData>
            </a:graphic>
            <wp14:sizeRelH relativeFrom="margin">
              <wp14:pctWidth>0</wp14:pctWidth>
            </wp14:sizeRelH>
            <wp14:sizeRelV relativeFrom="margin">
              <wp14:pctHeight>0</wp14:pctHeight>
            </wp14:sizeRelV>
          </wp:anchor>
        </w:drawing>
      </w:r>
      <w:r w:rsidR="00A75E06" w:rsidRPr="00F36B44">
        <w:rPr>
          <w:rFonts w:asciiTheme="minorHAnsi" w:hAnsiTheme="minorHAnsi" w:cstheme="minorHAnsi"/>
          <w:b/>
          <w:bCs/>
        </w:rPr>
        <w:t>Client</w:t>
      </w:r>
      <w:r w:rsidR="00F36B44" w:rsidRPr="00F36B44">
        <w:rPr>
          <w:rFonts w:asciiTheme="minorHAnsi" w:hAnsiTheme="minorHAnsi" w:cstheme="minorHAnsi"/>
          <w:b/>
          <w:bCs/>
        </w:rPr>
        <w:t xml:space="preserve"> Terms of Engagement</w:t>
      </w:r>
      <w:r w:rsidR="005713CE">
        <w:rPr>
          <w:rFonts w:asciiTheme="minorHAnsi" w:hAnsiTheme="minorHAnsi" w:cstheme="minorHAnsi"/>
          <w:b/>
          <w:bCs/>
        </w:rPr>
        <w:t xml:space="preserve"> – </w:t>
      </w:r>
      <w:r w:rsidR="00B35630">
        <w:rPr>
          <w:rFonts w:asciiTheme="minorHAnsi" w:hAnsiTheme="minorHAnsi" w:cstheme="minorHAnsi"/>
          <w:b/>
          <w:bCs/>
        </w:rPr>
        <w:t>b</w:t>
      </w:r>
      <w:r w:rsidR="005713CE">
        <w:rPr>
          <w:rFonts w:asciiTheme="minorHAnsi" w:hAnsiTheme="minorHAnsi" w:cstheme="minorHAnsi"/>
          <w:b/>
          <w:bCs/>
        </w:rPr>
        <w:t>etween OCC Housing and ODS</w:t>
      </w:r>
    </w:p>
    <w:p w14:paraId="6115CFD3" w14:textId="276C1FCB" w:rsidR="00217F13" w:rsidRPr="00217F13" w:rsidRDefault="00217F13" w:rsidP="00217F13">
      <w:pPr>
        <w:rPr>
          <w:rFonts w:asciiTheme="minorHAnsi" w:hAnsiTheme="minorHAnsi" w:cstheme="minorHAnsi"/>
        </w:rPr>
      </w:pPr>
    </w:p>
    <w:p w14:paraId="5B5CD7AC" w14:textId="6D26000A" w:rsidR="00217F13" w:rsidRPr="00D51670" w:rsidRDefault="00217F13" w:rsidP="00217F13">
      <w:pPr>
        <w:rPr>
          <w:rFonts w:asciiTheme="minorHAnsi" w:hAnsiTheme="minorHAnsi" w:cstheme="minorHAnsi"/>
          <w:b/>
          <w:bCs/>
          <w:sz w:val="22"/>
          <w:szCs w:val="22"/>
        </w:rPr>
      </w:pPr>
    </w:p>
    <w:p w14:paraId="67D3DF08" w14:textId="6BD3F5CC" w:rsidR="00217F13" w:rsidRPr="00D51670" w:rsidRDefault="00217F13" w:rsidP="00217F13">
      <w:pPr>
        <w:pStyle w:val="ListParagraph"/>
        <w:numPr>
          <w:ilvl w:val="0"/>
          <w:numId w:val="1"/>
        </w:numPr>
        <w:rPr>
          <w:rFonts w:asciiTheme="minorHAnsi" w:hAnsiTheme="minorHAnsi" w:cstheme="minorHAnsi"/>
          <w:b/>
          <w:bCs/>
          <w:sz w:val="22"/>
          <w:szCs w:val="22"/>
        </w:rPr>
      </w:pPr>
      <w:r w:rsidRPr="00D51670">
        <w:rPr>
          <w:rFonts w:asciiTheme="minorHAnsi" w:hAnsiTheme="minorHAnsi" w:cstheme="minorHAnsi"/>
          <w:b/>
          <w:bCs/>
          <w:sz w:val="22"/>
          <w:szCs w:val="22"/>
        </w:rPr>
        <w:t>Relationship between OCC Housing and ODS</w:t>
      </w:r>
    </w:p>
    <w:p w14:paraId="5ECBD980" w14:textId="77777777" w:rsidR="00217F13" w:rsidRPr="00D51670" w:rsidRDefault="00217F13" w:rsidP="00217F13">
      <w:pPr>
        <w:rPr>
          <w:rFonts w:asciiTheme="minorHAnsi" w:hAnsiTheme="minorHAnsi" w:cstheme="minorHAnsi"/>
          <w:sz w:val="22"/>
          <w:szCs w:val="22"/>
        </w:rPr>
      </w:pPr>
    </w:p>
    <w:p w14:paraId="6C823C77" w14:textId="77777777" w:rsidR="007E6778" w:rsidRPr="00CC2C37" w:rsidRDefault="007E6778" w:rsidP="007E6778">
      <w:pPr>
        <w:rPr>
          <w:rFonts w:asciiTheme="minorHAnsi" w:hAnsiTheme="minorHAnsi" w:cstheme="minorHAnsi"/>
          <w:sz w:val="22"/>
          <w:szCs w:val="22"/>
        </w:rPr>
      </w:pPr>
      <w:r w:rsidRPr="00CC2C37">
        <w:rPr>
          <w:rFonts w:asciiTheme="minorHAnsi" w:hAnsiTheme="minorHAnsi" w:cstheme="minorHAnsi"/>
          <w:sz w:val="22"/>
          <w:szCs w:val="22"/>
        </w:rPr>
        <w:t xml:space="preserve">The housing division is the Local Housing Authority for Oxford City Council, and through which it exercises its landlord responsibilities for the Housing Revenue Account (HRA), tenants and leaseholders.  </w:t>
      </w:r>
    </w:p>
    <w:p w14:paraId="5B567FA4" w14:textId="77777777" w:rsidR="007E6778" w:rsidRPr="00CC2C37" w:rsidRDefault="007E6778" w:rsidP="007E6778">
      <w:pPr>
        <w:rPr>
          <w:rFonts w:asciiTheme="minorHAnsi" w:hAnsiTheme="minorHAnsi" w:cstheme="minorHAnsi"/>
          <w:sz w:val="22"/>
          <w:szCs w:val="22"/>
        </w:rPr>
      </w:pPr>
    </w:p>
    <w:p w14:paraId="206B8B53" w14:textId="77777777" w:rsidR="007E6778" w:rsidRPr="00CC2C37" w:rsidRDefault="007E6778" w:rsidP="007E6778">
      <w:pPr>
        <w:rPr>
          <w:rFonts w:asciiTheme="minorHAnsi" w:hAnsiTheme="minorHAnsi" w:cstheme="minorHAnsi"/>
          <w:sz w:val="22"/>
          <w:szCs w:val="22"/>
        </w:rPr>
      </w:pPr>
      <w:r w:rsidRPr="00CC2C37">
        <w:rPr>
          <w:rFonts w:asciiTheme="minorHAnsi" w:hAnsiTheme="minorHAnsi" w:cstheme="minorHAnsi"/>
          <w:sz w:val="22"/>
          <w:szCs w:val="22"/>
        </w:rPr>
        <w:t>The overarching strategic arrangements agreed between the Council (Oxford City Council and the Contractor (Oxford Direct Services Ltd) are framed within the Memorandum of Understanding approved by the Council’s City Executive Board on the 21</w:t>
      </w:r>
      <w:r w:rsidRPr="00CC2C37">
        <w:rPr>
          <w:rFonts w:asciiTheme="minorHAnsi" w:hAnsiTheme="minorHAnsi" w:cstheme="minorHAnsi"/>
          <w:sz w:val="22"/>
          <w:szCs w:val="22"/>
          <w:vertAlign w:val="superscript"/>
        </w:rPr>
        <w:t>st</w:t>
      </w:r>
      <w:r w:rsidRPr="00CC2C37">
        <w:rPr>
          <w:rFonts w:asciiTheme="minorHAnsi" w:hAnsiTheme="minorHAnsi" w:cstheme="minorHAnsi"/>
          <w:sz w:val="22"/>
          <w:szCs w:val="22"/>
        </w:rPr>
        <w:t xml:space="preserve"> Nov 2017 and the Service Agreement agreed on the 24</w:t>
      </w:r>
      <w:r w:rsidRPr="00CC2C37">
        <w:rPr>
          <w:rFonts w:asciiTheme="minorHAnsi" w:hAnsiTheme="minorHAnsi" w:cstheme="minorHAnsi"/>
          <w:sz w:val="22"/>
          <w:szCs w:val="22"/>
          <w:vertAlign w:val="superscript"/>
        </w:rPr>
        <w:t>th</w:t>
      </w:r>
      <w:r w:rsidRPr="00CC2C37">
        <w:rPr>
          <w:rFonts w:asciiTheme="minorHAnsi" w:hAnsiTheme="minorHAnsi" w:cstheme="minorHAnsi"/>
          <w:sz w:val="22"/>
          <w:szCs w:val="22"/>
        </w:rPr>
        <w:t xml:space="preserve"> May, 2018.  Together, these set out the overarching principles, purpose and governance arrangements for the delivery of Services by ODSL to and on behalf of the Council. These arrangements include delivery of works and services to tenants and leaseholders living in council housing assets.</w:t>
      </w:r>
    </w:p>
    <w:p w14:paraId="2F6A9363" w14:textId="77777777" w:rsidR="007E6778" w:rsidRDefault="007E6778" w:rsidP="00217F13">
      <w:pPr>
        <w:rPr>
          <w:rFonts w:asciiTheme="minorHAnsi" w:hAnsiTheme="minorHAnsi" w:cstheme="minorHAnsi"/>
          <w:sz w:val="22"/>
          <w:szCs w:val="22"/>
        </w:rPr>
      </w:pPr>
    </w:p>
    <w:p w14:paraId="2393D676" w14:textId="02B3F748" w:rsidR="00217F13" w:rsidRPr="00D51670" w:rsidRDefault="005713CE" w:rsidP="00217F13">
      <w:pPr>
        <w:rPr>
          <w:rFonts w:asciiTheme="minorHAnsi" w:hAnsiTheme="minorHAnsi" w:cstheme="minorHAnsi"/>
          <w:sz w:val="22"/>
          <w:szCs w:val="22"/>
        </w:rPr>
      </w:pPr>
      <w:r>
        <w:rPr>
          <w:rFonts w:asciiTheme="minorHAnsi" w:hAnsiTheme="minorHAnsi" w:cstheme="minorHAnsi"/>
          <w:sz w:val="22"/>
          <w:szCs w:val="22"/>
        </w:rPr>
        <w:t>T</w:t>
      </w:r>
      <w:r w:rsidR="00B82EE0">
        <w:rPr>
          <w:rFonts w:asciiTheme="minorHAnsi" w:hAnsiTheme="minorHAnsi" w:cstheme="minorHAnsi"/>
          <w:sz w:val="22"/>
          <w:szCs w:val="22"/>
        </w:rPr>
        <w:t xml:space="preserve">his document therefore stems from these wider arrangements and </w:t>
      </w:r>
      <w:r w:rsidR="003933BA" w:rsidRPr="00D51670">
        <w:rPr>
          <w:rFonts w:asciiTheme="minorHAnsi" w:hAnsiTheme="minorHAnsi" w:cstheme="minorHAnsi"/>
          <w:sz w:val="22"/>
          <w:szCs w:val="22"/>
        </w:rPr>
        <w:t>set</w:t>
      </w:r>
      <w:r w:rsidR="00D34C66">
        <w:rPr>
          <w:rFonts w:asciiTheme="minorHAnsi" w:hAnsiTheme="minorHAnsi" w:cstheme="minorHAnsi"/>
          <w:sz w:val="22"/>
          <w:szCs w:val="22"/>
        </w:rPr>
        <w:t>s</w:t>
      </w:r>
      <w:r w:rsidR="003933BA" w:rsidRPr="00D51670">
        <w:rPr>
          <w:rFonts w:asciiTheme="minorHAnsi" w:hAnsiTheme="minorHAnsi" w:cstheme="minorHAnsi"/>
          <w:sz w:val="22"/>
          <w:szCs w:val="22"/>
        </w:rPr>
        <w:t xml:space="preserve"> out the</w:t>
      </w:r>
      <w:r>
        <w:rPr>
          <w:rFonts w:asciiTheme="minorHAnsi" w:hAnsiTheme="minorHAnsi" w:cstheme="minorHAnsi"/>
          <w:sz w:val="22"/>
          <w:szCs w:val="22"/>
        </w:rPr>
        <w:t xml:space="preserve"> client</w:t>
      </w:r>
      <w:r w:rsidR="00F13C40">
        <w:rPr>
          <w:rFonts w:asciiTheme="minorHAnsi" w:hAnsiTheme="minorHAnsi" w:cstheme="minorHAnsi"/>
          <w:sz w:val="22"/>
          <w:szCs w:val="22"/>
        </w:rPr>
        <w:t>/provider</w:t>
      </w:r>
      <w:r w:rsidR="003933BA" w:rsidRPr="00D51670">
        <w:rPr>
          <w:rFonts w:asciiTheme="minorHAnsi" w:hAnsiTheme="minorHAnsi" w:cstheme="minorHAnsi"/>
          <w:sz w:val="22"/>
          <w:szCs w:val="22"/>
        </w:rPr>
        <w:t xml:space="preserve"> operating </w:t>
      </w:r>
      <w:r w:rsidR="002E064E" w:rsidRPr="00D51670">
        <w:rPr>
          <w:rFonts w:asciiTheme="minorHAnsi" w:hAnsiTheme="minorHAnsi" w:cstheme="minorHAnsi"/>
          <w:sz w:val="22"/>
          <w:szCs w:val="22"/>
        </w:rPr>
        <w:t xml:space="preserve">practice and obligations </w:t>
      </w:r>
      <w:r w:rsidR="00F13C40">
        <w:rPr>
          <w:rFonts w:asciiTheme="minorHAnsi" w:hAnsiTheme="minorHAnsi" w:cstheme="minorHAnsi"/>
          <w:sz w:val="22"/>
          <w:szCs w:val="22"/>
        </w:rPr>
        <w:t>to be followed by both parties</w:t>
      </w:r>
      <w:r w:rsidR="002E064E" w:rsidRPr="00D51670">
        <w:rPr>
          <w:rFonts w:asciiTheme="minorHAnsi" w:hAnsiTheme="minorHAnsi" w:cstheme="minorHAnsi"/>
          <w:sz w:val="22"/>
          <w:szCs w:val="22"/>
        </w:rPr>
        <w:t xml:space="preserve">.  This procedure complements the </w:t>
      </w:r>
      <w:r w:rsidR="008330DB">
        <w:rPr>
          <w:rFonts w:asciiTheme="minorHAnsi" w:hAnsiTheme="minorHAnsi" w:cstheme="minorHAnsi"/>
          <w:sz w:val="22"/>
          <w:szCs w:val="22"/>
        </w:rPr>
        <w:t>Commissioning of Works document</w:t>
      </w:r>
      <w:r w:rsidR="002E064E" w:rsidRPr="00D51670">
        <w:rPr>
          <w:rFonts w:asciiTheme="minorHAnsi" w:hAnsiTheme="minorHAnsi" w:cstheme="minorHAnsi"/>
          <w:sz w:val="22"/>
          <w:szCs w:val="22"/>
        </w:rPr>
        <w:t xml:space="preserve"> and identifies practical arrangements for the delivery of </w:t>
      </w:r>
      <w:r w:rsidR="00D04E18">
        <w:rPr>
          <w:rFonts w:asciiTheme="minorHAnsi" w:hAnsiTheme="minorHAnsi" w:cstheme="minorHAnsi"/>
          <w:sz w:val="22"/>
          <w:szCs w:val="22"/>
        </w:rPr>
        <w:t xml:space="preserve">the commissioning of the 5 Year </w:t>
      </w:r>
      <w:r w:rsidR="009867E8">
        <w:rPr>
          <w:rFonts w:asciiTheme="minorHAnsi" w:hAnsiTheme="minorHAnsi" w:cstheme="minorHAnsi"/>
          <w:sz w:val="22"/>
          <w:szCs w:val="22"/>
        </w:rPr>
        <w:t xml:space="preserve">Investment </w:t>
      </w:r>
      <w:r w:rsidR="00D04E18">
        <w:rPr>
          <w:rFonts w:asciiTheme="minorHAnsi" w:hAnsiTheme="minorHAnsi" w:cstheme="minorHAnsi"/>
          <w:sz w:val="22"/>
          <w:szCs w:val="22"/>
        </w:rPr>
        <w:t xml:space="preserve">Programme plan </w:t>
      </w:r>
      <w:r w:rsidR="009867E8">
        <w:rPr>
          <w:rFonts w:asciiTheme="minorHAnsi" w:hAnsiTheme="minorHAnsi" w:cstheme="minorHAnsi"/>
          <w:sz w:val="22"/>
          <w:szCs w:val="22"/>
        </w:rPr>
        <w:t>(202</w:t>
      </w:r>
      <w:r w:rsidR="007937D0">
        <w:rPr>
          <w:rFonts w:asciiTheme="minorHAnsi" w:hAnsiTheme="minorHAnsi" w:cstheme="minorHAnsi"/>
          <w:sz w:val="22"/>
          <w:szCs w:val="22"/>
        </w:rPr>
        <w:t>5/26 – 2029/30)</w:t>
      </w:r>
    </w:p>
    <w:p w14:paraId="30F2DFF9" w14:textId="77777777" w:rsidR="00BC4DEA" w:rsidRPr="00D51670" w:rsidRDefault="00BC4DEA" w:rsidP="00217F13">
      <w:pPr>
        <w:rPr>
          <w:rFonts w:asciiTheme="minorHAnsi" w:hAnsiTheme="minorHAnsi" w:cstheme="minorHAnsi"/>
          <w:sz w:val="22"/>
          <w:szCs w:val="22"/>
        </w:rPr>
      </w:pPr>
    </w:p>
    <w:p w14:paraId="6D98349B" w14:textId="0D042CCB" w:rsidR="00BC4DEA" w:rsidRPr="00D04E18" w:rsidRDefault="004D41E8" w:rsidP="00BC4DEA">
      <w:pPr>
        <w:pStyle w:val="ListParagraph"/>
        <w:numPr>
          <w:ilvl w:val="0"/>
          <w:numId w:val="1"/>
        </w:numPr>
        <w:rPr>
          <w:rFonts w:asciiTheme="minorHAnsi" w:hAnsiTheme="minorHAnsi" w:cstheme="minorHAnsi"/>
          <w:b/>
          <w:bCs/>
          <w:sz w:val="22"/>
          <w:szCs w:val="22"/>
        </w:rPr>
      </w:pPr>
      <w:r w:rsidRPr="00D04E18">
        <w:rPr>
          <w:rFonts w:asciiTheme="minorHAnsi" w:hAnsiTheme="minorHAnsi" w:cstheme="minorHAnsi"/>
          <w:b/>
          <w:bCs/>
          <w:sz w:val="22"/>
          <w:szCs w:val="22"/>
        </w:rPr>
        <w:t xml:space="preserve">Administration and governance </w:t>
      </w:r>
    </w:p>
    <w:p w14:paraId="039A4EAC" w14:textId="020B4265" w:rsidR="004D41E8" w:rsidRPr="00D51670" w:rsidRDefault="004D41E8" w:rsidP="004D41E8">
      <w:pPr>
        <w:rPr>
          <w:rFonts w:asciiTheme="minorHAnsi" w:hAnsiTheme="minorHAnsi" w:cstheme="minorHAnsi"/>
          <w:sz w:val="22"/>
          <w:szCs w:val="22"/>
        </w:rPr>
      </w:pPr>
    </w:p>
    <w:p w14:paraId="3D73BF95" w14:textId="79827C7E" w:rsidR="004D41E8" w:rsidRPr="00D51670" w:rsidRDefault="004D41E8" w:rsidP="004D41E8">
      <w:pPr>
        <w:rPr>
          <w:rFonts w:asciiTheme="minorHAnsi" w:hAnsiTheme="minorHAnsi" w:cstheme="minorHAnsi"/>
          <w:sz w:val="22"/>
          <w:szCs w:val="22"/>
        </w:rPr>
      </w:pPr>
      <w:r w:rsidRPr="00D51670">
        <w:rPr>
          <w:rFonts w:asciiTheme="minorHAnsi" w:hAnsiTheme="minorHAnsi" w:cstheme="minorHAnsi"/>
          <w:sz w:val="22"/>
          <w:szCs w:val="22"/>
        </w:rPr>
        <w:t>The lead OCC Housing client</w:t>
      </w:r>
      <w:r w:rsidR="00290648">
        <w:rPr>
          <w:rFonts w:asciiTheme="minorHAnsi" w:hAnsiTheme="minorHAnsi" w:cstheme="minorHAnsi"/>
          <w:sz w:val="22"/>
          <w:szCs w:val="22"/>
        </w:rPr>
        <w:t>-</w:t>
      </w:r>
      <w:r w:rsidRPr="00D51670">
        <w:rPr>
          <w:rFonts w:asciiTheme="minorHAnsi" w:hAnsiTheme="minorHAnsi" w:cstheme="minorHAnsi"/>
          <w:sz w:val="22"/>
          <w:szCs w:val="22"/>
        </w:rPr>
        <w:t>side Chief Officer representation will be the Head (Director) of Housing and</w:t>
      </w:r>
      <w:r w:rsidR="00290648">
        <w:rPr>
          <w:rFonts w:asciiTheme="minorHAnsi" w:hAnsiTheme="minorHAnsi" w:cstheme="minorHAnsi"/>
          <w:sz w:val="22"/>
          <w:szCs w:val="22"/>
        </w:rPr>
        <w:t>/or</w:t>
      </w:r>
      <w:r w:rsidRPr="00D51670">
        <w:rPr>
          <w:rFonts w:asciiTheme="minorHAnsi" w:hAnsiTheme="minorHAnsi" w:cstheme="minorHAnsi"/>
          <w:sz w:val="22"/>
          <w:szCs w:val="22"/>
        </w:rPr>
        <w:t xml:space="preserve"> their no</w:t>
      </w:r>
      <w:r w:rsidR="00B5004F" w:rsidRPr="00D51670">
        <w:rPr>
          <w:rFonts w:asciiTheme="minorHAnsi" w:hAnsiTheme="minorHAnsi" w:cstheme="minorHAnsi"/>
          <w:sz w:val="22"/>
          <w:szCs w:val="22"/>
        </w:rPr>
        <w:t>minee</w:t>
      </w:r>
      <w:r w:rsidR="00290648">
        <w:rPr>
          <w:rFonts w:asciiTheme="minorHAnsi" w:hAnsiTheme="minorHAnsi" w:cstheme="minorHAnsi"/>
          <w:sz w:val="22"/>
          <w:szCs w:val="22"/>
        </w:rPr>
        <w:t>(</w:t>
      </w:r>
      <w:r w:rsidR="00B5004F" w:rsidRPr="00D51670">
        <w:rPr>
          <w:rFonts w:asciiTheme="minorHAnsi" w:hAnsiTheme="minorHAnsi" w:cstheme="minorHAnsi"/>
          <w:sz w:val="22"/>
          <w:szCs w:val="22"/>
        </w:rPr>
        <w:t>s</w:t>
      </w:r>
      <w:r w:rsidR="00290648">
        <w:rPr>
          <w:rFonts w:asciiTheme="minorHAnsi" w:hAnsiTheme="minorHAnsi" w:cstheme="minorHAnsi"/>
          <w:sz w:val="22"/>
          <w:szCs w:val="22"/>
        </w:rPr>
        <w:t>)</w:t>
      </w:r>
      <w:r w:rsidR="00B5004F" w:rsidRPr="00D51670">
        <w:rPr>
          <w:rFonts w:asciiTheme="minorHAnsi" w:hAnsiTheme="minorHAnsi" w:cstheme="minorHAnsi"/>
          <w:sz w:val="22"/>
          <w:szCs w:val="22"/>
        </w:rPr>
        <w:t>.  The lead for ODS officer representation will be the Chief Operating Officer and any nominee</w:t>
      </w:r>
      <w:r w:rsidR="00290648">
        <w:rPr>
          <w:rFonts w:asciiTheme="minorHAnsi" w:hAnsiTheme="minorHAnsi" w:cstheme="minorHAnsi"/>
          <w:sz w:val="22"/>
          <w:szCs w:val="22"/>
        </w:rPr>
        <w:t>(</w:t>
      </w:r>
      <w:r w:rsidR="00B5004F" w:rsidRPr="00D51670">
        <w:rPr>
          <w:rFonts w:asciiTheme="minorHAnsi" w:hAnsiTheme="minorHAnsi" w:cstheme="minorHAnsi"/>
          <w:sz w:val="22"/>
          <w:szCs w:val="22"/>
        </w:rPr>
        <w:t>s</w:t>
      </w:r>
      <w:r w:rsidR="00290648">
        <w:rPr>
          <w:rFonts w:asciiTheme="minorHAnsi" w:hAnsiTheme="minorHAnsi" w:cstheme="minorHAnsi"/>
          <w:sz w:val="22"/>
          <w:szCs w:val="22"/>
        </w:rPr>
        <w:t>)</w:t>
      </w:r>
      <w:r w:rsidR="00B5004F" w:rsidRPr="00D51670">
        <w:rPr>
          <w:rFonts w:asciiTheme="minorHAnsi" w:hAnsiTheme="minorHAnsi" w:cstheme="minorHAnsi"/>
          <w:sz w:val="22"/>
          <w:szCs w:val="22"/>
        </w:rPr>
        <w:t xml:space="preserve"> as desired</w:t>
      </w:r>
      <w:r w:rsidR="001A58D6" w:rsidRPr="00D51670">
        <w:rPr>
          <w:rFonts w:asciiTheme="minorHAnsi" w:hAnsiTheme="minorHAnsi" w:cstheme="minorHAnsi"/>
          <w:sz w:val="22"/>
          <w:szCs w:val="22"/>
        </w:rPr>
        <w:t>.</w:t>
      </w:r>
    </w:p>
    <w:p w14:paraId="3517C37A" w14:textId="77777777" w:rsidR="001A58D6" w:rsidRPr="00D51670" w:rsidRDefault="001A58D6" w:rsidP="004D41E8">
      <w:pPr>
        <w:rPr>
          <w:rFonts w:asciiTheme="minorHAnsi" w:hAnsiTheme="minorHAnsi" w:cstheme="minorHAnsi"/>
          <w:sz w:val="22"/>
          <w:szCs w:val="22"/>
        </w:rPr>
      </w:pPr>
    </w:p>
    <w:p w14:paraId="4C582834" w14:textId="6983A0C0" w:rsidR="001A58D6" w:rsidRPr="00D51670" w:rsidRDefault="001A58D6" w:rsidP="004D41E8">
      <w:pPr>
        <w:rPr>
          <w:rFonts w:asciiTheme="minorHAnsi" w:hAnsiTheme="minorHAnsi" w:cstheme="minorHAnsi"/>
          <w:sz w:val="22"/>
          <w:szCs w:val="22"/>
        </w:rPr>
      </w:pPr>
      <w:r w:rsidRPr="00D51670">
        <w:rPr>
          <w:rFonts w:asciiTheme="minorHAnsi" w:hAnsiTheme="minorHAnsi" w:cstheme="minorHAnsi"/>
          <w:sz w:val="22"/>
          <w:szCs w:val="22"/>
        </w:rPr>
        <w:t>There will be two levels of client management meetings (</w:t>
      </w:r>
      <w:r w:rsidR="00421F91">
        <w:rPr>
          <w:rFonts w:asciiTheme="minorHAnsi" w:hAnsiTheme="minorHAnsi" w:cstheme="minorHAnsi"/>
          <w:sz w:val="22"/>
          <w:szCs w:val="22"/>
        </w:rPr>
        <w:t xml:space="preserve">1) </w:t>
      </w:r>
      <w:r w:rsidRPr="00D51670">
        <w:rPr>
          <w:rFonts w:asciiTheme="minorHAnsi" w:hAnsiTheme="minorHAnsi" w:cstheme="minorHAnsi"/>
          <w:sz w:val="22"/>
          <w:szCs w:val="22"/>
        </w:rPr>
        <w:t xml:space="preserve">Strategic and </w:t>
      </w:r>
      <w:r w:rsidR="00421F91">
        <w:rPr>
          <w:rFonts w:asciiTheme="minorHAnsi" w:hAnsiTheme="minorHAnsi" w:cstheme="minorHAnsi"/>
          <w:sz w:val="22"/>
          <w:szCs w:val="22"/>
        </w:rPr>
        <w:t xml:space="preserve">(2) </w:t>
      </w:r>
      <w:r w:rsidRPr="00D51670">
        <w:rPr>
          <w:rFonts w:asciiTheme="minorHAnsi" w:hAnsiTheme="minorHAnsi" w:cstheme="minorHAnsi"/>
          <w:sz w:val="22"/>
          <w:szCs w:val="22"/>
        </w:rPr>
        <w:t>Operational</w:t>
      </w:r>
      <w:r w:rsidR="003849C3" w:rsidRPr="00D51670">
        <w:rPr>
          <w:rFonts w:asciiTheme="minorHAnsi" w:hAnsiTheme="minorHAnsi" w:cstheme="minorHAnsi"/>
          <w:sz w:val="22"/>
          <w:szCs w:val="22"/>
        </w:rPr>
        <w:t xml:space="preserve">.  This is to ensure that both parties are working to common corporate objectives, delivery of services and any changes which may arise </w:t>
      </w:r>
      <w:r w:rsidR="00EC6E86">
        <w:rPr>
          <w:rFonts w:asciiTheme="minorHAnsi" w:hAnsiTheme="minorHAnsi" w:cstheme="minorHAnsi"/>
          <w:sz w:val="22"/>
          <w:szCs w:val="22"/>
        </w:rPr>
        <w:t xml:space="preserve">within the OCC Housing </w:t>
      </w:r>
      <w:r w:rsidR="003849C3" w:rsidRPr="00D51670">
        <w:rPr>
          <w:rFonts w:asciiTheme="minorHAnsi" w:hAnsiTheme="minorHAnsi" w:cstheme="minorHAnsi"/>
          <w:sz w:val="22"/>
          <w:szCs w:val="22"/>
        </w:rPr>
        <w:t>as a result of political and policy changes within the council</w:t>
      </w:r>
      <w:r w:rsidR="00A10F96" w:rsidRPr="00D51670">
        <w:rPr>
          <w:rFonts w:asciiTheme="minorHAnsi" w:hAnsiTheme="minorHAnsi" w:cstheme="minorHAnsi"/>
          <w:sz w:val="22"/>
          <w:szCs w:val="22"/>
        </w:rPr>
        <w:t xml:space="preserve">.  The governance / monitoring framework arrangements will comprise of : </w:t>
      </w:r>
    </w:p>
    <w:p w14:paraId="2B2183D9" w14:textId="77777777" w:rsidR="00A10F96" w:rsidRPr="00D51670" w:rsidRDefault="00A10F96" w:rsidP="004D41E8">
      <w:pPr>
        <w:rPr>
          <w:rFonts w:asciiTheme="minorHAnsi" w:hAnsiTheme="minorHAnsi" w:cstheme="minorHAnsi"/>
          <w:sz w:val="22"/>
          <w:szCs w:val="22"/>
        </w:rPr>
      </w:pPr>
    </w:p>
    <w:p w14:paraId="0B7D7D1D" w14:textId="048F6BBE" w:rsidR="00A10F96" w:rsidRPr="00D51670" w:rsidRDefault="00A10F96" w:rsidP="00A10F96">
      <w:pPr>
        <w:pStyle w:val="ListParagraph"/>
        <w:numPr>
          <w:ilvl w:val="0"/>
          <w:numId w:val="2"/>
        </w:numPr>
        <w:rPr>
          <w:rFonts w:asciiTheme="minorHAnsi" w:hAnsiTheme="minorHAnsi" w:cstheme="minorHAnsi"/>
          <w:sz w:val="22"/>
          <w:szCs w:val="22"/>
        </w:rPr>
      </w:pPr>
      <w:r w:rsidRPr="00D51670">
        <w:rPr>
          <w:rFonts w:asciiTheme="minorHAnsi" w:hAnsiTheme="minorHAnsi" w:cstheme="minorHAnsi"/>
          <w:sz w:val="22"/>
          <w:szCs w:val="22"/>
        </w:rPr>
        <w:t xml:space="preserve">Two monthly operational meetings – one for </w:t>
      </w:r>
      <w:r w:rsidR="00F3450D">
        <w:rPr>
          <w:rFonts w:asciiTheme="minorHAnsi" w:hAnsiTheme="minorHAnsi" w:cstheme="minorHAnsi"/>
          <w:sz w:val="22"/>
          <w:szCs w:val="22"/>
        </w:rPr>
        <w:t xml:space="preserve">demand led works – eg; </w:t>
      </w:r>
      <w:r w:rsidRPr="00D51670">
        <w:rPr>
          <w:rFonts w:asciiTheme="minorHAnsi" w:hAnsiTheme="minorHAnsi" w:cstheme="minorHAnsi"/>
          <w:sz w:val="22"/>
          <w:szCs w:val="22"/>
        </w:rPr>
        <w:t>responsive repairs and another for planned works</w:t>
      </w:r>
      <w:r w:rsidR="00741997" w:rsidRPr="00D51670">
        <w:rPr>
          <w:rFonts w:asciiTheme="minorHAnsi" w:hAnsiTheme="minorHAnsi" w:cstheme="minorHAnsi"/>
          <w:sz w:val="22"/>
          <w:szCs w:val="22"/>
        </w:rPr>
        <w:t>.  These will be programmed in advance and take place in the second half of each calendar</w:t>
      </w:r>
      <w:r w:rsidR="001328CE" w:rsidRPr="00D51670">
        <w:rPr>
          <w:rFonts w:asciiTheme="minorHAnsi" w:hAnsiTheme="minorHAnsi" w:cstheme="minorHAnsi"/>
          <w:sz w:val="22"/>
          <w:szCs w:val="22"/>
        </w:rPr>
        <w:t xml:space="preserve"> month.</w:t>
      </w:r>
    </w:p>
    <w:p w14:paraId="6FF84C3F" w14:textId="21EB929B" w:rsidR="001328CE" w:rsidRPr="00D51670" w:rsidRDefault="001328CE" w:rsidP="00A10F96">
      <w:pPr>
        <w:pStyle w:val="ListParagraph"/>
        <w:numPr>
          <w:ilvl w:val="0"/>
          <w:numId w:val="2"/>
        </w:numPr>
        <w:rPr>
          <w:rFonts w:asciiTheme="minorHAnsi" w:hAnsiTheme="minorHAnsi" w:cstheme="minorHAnsi"/>
          <w:sz w:val="22"/>
          <w:szCs w:val="22"/>
        </w:rPr>
      </w:pPr>
      <w:r w:rsidRPr="00D51670">
        <w:rPr>
          <w:rFonts w:asciiTheme="minorHAnsi" w:hAnsiTheme="minorHAnsi" w:cstheme="minorHAnsi"/>
          <w:sz w:val="22"/>
          <w:szCs w:val="22"/>
        </w:rPr>
        <w:t>Strategic meetings – will take place quarterly.  These will be programmed in advance and take place every three months</w:t>
      </w:r>
      <w:r w:rsidR="002E4E35">
        <w:rPr>
          <w:rFonts w:asciiTheme="minorHAnsi" w:hAnsiTheme="minorHAnsi" w:cstheme="minorHAnsi"/>
          <w:sz w:val="22"/>
          <w:szCs w:val="22"/>
        </w:rPr>
        <w:t xml:space="preserve"> </w:t>
      </w:r>
      <w:r w:rsidR="00886E79">
        <w:rPr>
          <w:rFonts w:asciiTheme="minorHAnsi" w:hAnsiTheme="minorHAnsi" w:cstheme="minorHAnsi"/>
          <w:sz w:val="22"/>
          <w:szCs w:val="22"/>
        </w:rPr>
        <w:t>[quarterly]</w:t>
      </w:r>
    </w:p>
    <w:p w14:paraId="5FACC98C" w14:textId="664EF094" w:rsidR="001328CE" w:rsidRPr="00D51670" w:rsidRDefault="001328CE" w:rsidP="00A10F96">
      <w:pPr>
        <w:pStyle w:val="ListParagraph"/>
        <w:numPr>
          <w:ilvl w:val="0"/>
          <w:numId w:val="2"/>
        </w:numPr>
        <w:rPr>
          <w:rFonts w:asciiTheme="minorHAnsi" w:hAnsiTheme="minorHAnsi" w:cstheme="minorHAnsi"/>
          <w:sz w:val="22"/>
          <w:szCs w:val="22"/>
        </w:rPr>
      </w:pPr>
      <w:r w:rsidRPr="00D51670">
        <w:rPr>
          <w:rFonts w:asciiTheme="minorHAnsi" w:hAnsiTheme="minorHAnsi" w:cstheme="minorHAnsi"/>
          <w:sz w:val="22"/>
          <w:szCs w:val="22"/>
        </w:rPr>
        <w:t xml:space="preserve">Membership is subject to change by either party as and when required to meet service needs </w:t>
      </w:r>
    </w:p>
    <w:p w14:paraId="5A590A32" w14:textId="77777777" w:rsidR="001328CE" w:rsidRPr="00D51670" w:rsidRDefault="001328CE" w:rsidP="001328CE">
      <w:pPr>
        <w:rPr>
          <w:rFonts w:asciiTheme="minorHAnsi" w:hAnsiTheme="minorHAnsi" w:cstheme="minorHAnsi"/>
          <w:sz w:val="22"/>
          <w:szCs w:val="22"/>
        </w:rPr>
      </w:pPr>
    </w:p>
    <w:p w14:paraId="54FC49D4" w14:textId="5671AC95" w:rsidR="001328CE" w:rsidRPr="00D51670" w:rsidRDefault="00F4366E" w:rsidP="00F4366E">
      <w:pPr>
        <w:shd w:val="clear" w:color="auto" w:fill="D9D9D9" w:themeFill="background1" w:themeFillShade="D9"/>
        <w:jc w:val="center"/>
        <w:rPr>
          <w:rFonts w:asciiTheme="minorHAnsi" w:hAnsiTheme="minorHAnsi" w:cstheme="minorHAnsi"/>
          <w:b/>
          <w:bCs/>
          <w:sz w:val="22"/>
          <w:szCs w:val="22"/>
        </w:rPr>
      </w:pPr>
      <w:r w:rsidRPr="00D51670">
        <w:rPr>
          <w:rFonts w:asciiTheme="minorHAnsi" w:hAnsiTheme="minorHAnsi" w:cstheme="minorHAnsi"/>
          <w:b/>
          <w:bCs/>
          <w:sz w:val="22"/>
          <w:szCs w:val="22"/>
        </w:rPr>
        <w:t>Strategic and quarterly liaison meetings</w:t>
      </w:r>
    </w:p>
    <w:p w14:paraId="4F19FE4F" w14:textId="77777777" w:rsidR="00F4366E" w:rsidRPr="00D51670" w:rsidRDefault="00F4366E" w:rsidP="00F4366E">
      <w:pPr>
        <w:rPr>
          <w:rFonts w:asciiTheme="minorHAnsi" w:hAnsiTheme="minorHAnsi" w:cstheme="minorHAnsi"/>
          <w:sz w:val="22"/>
          <w:szCs w:val="22"/>
        </w:rPr>
      </w:pPr>
    </w:p>
    <w:p w14:paraId="11B066F9" w14:textId="45D538B3" w:rsidR="00F4366E" w:rsidRPr="00D51670" w:rsidRDefault="00F4366E" w:rsidP="00F4366E">
      <w:pPr>
        <w:rPr>
          <w:rFonts w:asciiTheme="minorHAnsi" w:hAnsiTheme="minorHAnsi" w:cstheme="minorHAnsi"/>
          <w:sz w:val="22"/>
          <w:szCs w:val="22"/>
        </w:rPr>
      </w:pPr>
      <w:r w:rsidRPr="00D51670">
        <w:rPr>
          <w:rFonts w:asciiTheme="minorHAnsi" w:hAnsiTheme="minorHAnsi" w:cstheme="minorHAnsi"/>
          <w:sz w:val="22"/>
          <w:szCs w:val="22"/>
        </w:rPr>
        <w:t xml:space="preserve">Strategic quarterly meetings will take place with focus on more strategic matters related to the delivery of the </w:t>
      </w:r>
      <w:r w:rsidR="00AA3F85">
        <w:rPr>
          <w:rFonts w:asciiTheme="minorHAnsi" w:hAnsiTheme="minorHAnsi" w:cstheme="minorHAnsi"/>
          <w:sz w:val="22"/>
          <w:szCs w:val="22"/>
        </w:rPr>
        <w:t xml:space="preserve">5 Year Programme </w:t>
      </w:r>
      <w:r w:rsidR="0025111A">
        <w:rPr>
          <w:rFonts w:asciiTheme="minorHAnsi" w:hAnsiTheme="minorHAnsi" w:cstheme="minorHAnsi"/>
          <w:sz w:val="22"/>
          <w:szCs w:val="22"/>
        </w:rPr>
        <w:t>Plan</w:t>
      </w:r>
      <w:r w:rsidR="00886E79">
        <w:rPr>
          <w:rFonts w:asciiTheme="minorHAnsi" w:hAnsiTheme="minorHAnsi" w:cstheme="minorHAnsi"/>
          <w:sz w:val="22"/>
          <w:szCs w:val="22"/>
        </w:rPr>
        <w:t xml:space="preserve"> requirements and savings</w:t>
      </w:r>
      <w:r w:rsidR="0025111A">
        <w:rPr>
          <w:rFonts w:asciiTheme="minorHAnsi" w:hAnsiTheme="minorHAnsi" w:cstheme="minorHAnsi"/>
          <w:sz w:val="22"/>
          <w:szCs w:val="22"/>
        </w:rPr>
        <w:t xml:space="preserve"> </w:t>
      </w:r>
      <w:r w:rsidRPr="00D51670">
        <w:rPr>
          <w:rFonts w:asciiTheme="minorHAnsi" w:hAnsiTheme="minorHAnsi" w:cstheme="minorHAnsi"/>
          <w:sz w:val="22"/>
          <w:szCs w:val="22"/>
        </w:rPr>
        <w:t xml:space="preserve">and wider strategic matters that may impact on the commissioning of services </w:t>
      </w:r>
    </w:p>
    <w:p w14:paraId="2051D567" w14:textId="77777777" w:rsidR="00F4366E" w:rsidRPr="00D51670" w:rsidRDefault="00F4366E" w:rsidP="00F4366E">
      <w:pPr>
        <w:rPr>
          <w:rFonts w:asciiTheme="minorHAnsi" w:hAnsiTheme="minorHAnsi" w:cstheme="minorHAnsi"/>
          <w:sz w:val="22"/>
          <w:szCs w:val="22"/>
        </w:rPr>
      </w:pPr>
    </w:p>
    <w:p w14:paraId="5A30949E" w14:textId="1B55BAA2" w:rsidR="00F4366E" w:rsidRPr="00D51670" w:rsidRDefault="00F4366E" w:rsidP="00F4366E">
      <w:pPr>
        <w:rPr>
          <w:rFonts w:asciiTheme="minorHAnsi" w:hAnsiTheme="minorHAnsi" w:cstheme="minorHAnsi"/>
          <w:sz w:val="22"/>
          <w:szCs w:val="22"/>
        </w:rPr>
      </w:pPr>
      <w:r w:rsidRPr="00D51670">
        <w:rPr>
          <w:rFonts w:asciiTheme="minorHAnsi" w:hAnsiTheme="minorHAnsi" w:cstheme="minorHAnsi"/>
          <w:sz w:val="22"/>
          <w:szCs w:val="22"/>
        </w:rPr>
        <w:t xml:space="preserve">The agenda for each meeting will comprise of standard items as well as items submitted with agendas circulated [at least 3 working days] in advance of meetings, with minutes and action points agreed at meetings and circulated within reasonable time after the meeting </w:t>
      </w:r>
      <w:r w:rsidR="009C4A5D" w:rsidRPr="00D51670">
        <w:rPr>
          <w:rFonts w:asciiTheme="minorHAnsi" w:hAnsiTheme="minorHAnsi" w:cstheme="minorHAnsi"/>
          <w:sz w:val="22"/>
          <w:szCs w:val="22"/>
        </w:rPr>
        <w:t>.</w:t>
      </w:r>
    </w:p>
    <w:p w14:paraId="7C95950E" w14:textId="77777777" w:rsidR="009C4A5D" w:rsidRPr="00D51670" w:rsidRDefault="009C4A5D" w:rsidP="00F4366E">
      <w:pPr>
        <w:rPr>
          <w:rFonts w:asciiTheme="minorHAnsi" w:hAnsiTheme="minorHAnsi" w:cstheme="minorHAnsi"/>
          <w:sz w:val="22"/>
          <w:szCs w:val="22"/>
        </w:rPr>
      </w:pPr>
    </w:p>
    <w:p w14:paraId="1567411E" w14:textId="65B7B858" w:rsidR="009C4A5D" w:rsidRPr="00D51670" w:rsidRDefault="009C4A5D" w:rsidP="00F4366E">
      <w:pPr>
        <w:rPr>
          <w:rFonts w:asciiTheme="minorHAnsi" w:hAnsiTheme="minorHAnsi" w:cstheme="minorHAnsi"/>
          <w:sz w:val="22"/>
          <w:szCs w:val="22"/>
        </w:rPr>
      </w:pPr>
      <w:r w:rsidRPr="00D51670">
        <w:rPr>
          <w:rFonts w:asciiTheme="minorHAnsi" w:hAnsiTheme="minorHAnsi" w:cstheme="minorHAnsi"/>
          <w:sz w:val="22"/>
          <w:szCs w:val="22"/>
        </w:rPr>
        <w:t xml:space="preserve">Standard agenda items may include – but not limited to: </w:t>
      </w:r>
    </w:p>
    <w:p w14:paraId="1D8F4004" w14:textId="77777777" w:rsidR="009C4A5D" w:rsidRPr="00D51670" w:rsidRDefault="009C4A5D" w:rsidP="00F4366E">
      <w:pPr>
        <w:rPr>
          <w:rFonts w:asciiTheme="minorHAnsi" w:hAnsiTheme="minorHAnsi" w:cstheme="minorHAnsi"/>
          <w:sz w:val="22"/>
          <w:szCs w:val="22"/>
        </w:rPr>
      </w:pPr>
    </w:p>
    <w:p w14:paraId="1F84FDF4" w14:textId="0B7F159C" w:rsidR="009C4A5D" w:rsidRPr="00D51670" w:rsidRDefault="009C4A5D" w:rsidP="009C4A5D">
      <w:pPr>
        <w:pStyle w:val="ListParagraph"/>
        <w:numPr>
          <w:ilvl w:val="0"/>
          <w:numId w:val="3"/>
        </w:numPr>
        <w:rPr>
          <w:rFonts w:asciiTheme="minorHAnsi" w:hAnsiTheme="minorHAnsi" w:cstheme="minorHAnsi"/>
          <w:sz w:val="22"/>
          <w:szCs w:val="22"/>
        </w:rPr>
      </w:pPr>
      <w:r w:rsidRPr="00D51670">
        <w:rPr>
          <w:rFonts w:asciiTheme="minorHAnsi" w:hAnsiTheme="minorHAnsi" w:cstheme="minorHAnsi"/>
          <w:sz w:val="22"/>
          <w:szCs w:val="22"/>
        </w:rPr>
        <w:t xml:space="preserve">Strategic overview of 5 Year Programme delivery </w:t>
      </w:r>
      <w:r w:rsidR="0031161D" w:rsidRPr="00D51670">
        <w:rPr>
          <w:rFonts w:asciiTheme="minorHAnsi" w:hAnsiTheme="minorHAnsi" w:cstheme="minorHAnsi"/>
          <w:sz w:val="22"/>
          <w:szCs w:val="22"/>
        </w:rPr>
        <w:t xml:space="preserve">plan </w:t>
      </w:r>
    </w:p>
    <w:p w14:paraId="37B85281" w14:textId="77777777" w:rsidR="007F5307" w:rsidRDefault="0031161D" w:rsidP="009C4A5D">
      <w:pPr>
        <w:pStyle w:val="ListParagraph"/>
        <w:numPr>
          <w:ilvl w:val="0"/>
          <w:numId w:val="3"/>
        </w:numPr>
        <w:rPr>
          <w:rFonts w:asciiTheme="minorHAnsi" w:hAnsiTheme="minorHAnsi" w:cstheme="minorHAnsi"/>
          <w:sz w:val="22"/>
          <w:szCs w:val="22"/>
        </w:rPr>
      </w:pPr>
      <w:r w:rsidRPr="00D51670">
        <w:rPr>
          <w:rFonts w:asciiTheme="minorHAnsi" w:hAnsiTheme="minorHAnsi" w:cstheme="minorHAnsi"/>
          <w:sz w:val="22"/>
          <w:szCs w:val="22"/>
        </w:rPr>
        <w:t xml:space="preserve">Changes to national, regional and council strategy and policy </w:t>
      </w:r>
    </w:p>
    <w:p w14:paraId="59C3FE11" w14:textId="0028147E" w:rsidR="0031161D" w:rsidRPr="00D51670" w:rsidRDefault="007F5307" w:rsidP="009C4A5D">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Requirements and</w:t>
      </w:r>
      <w:r w:rsidR="00F71A2A">
        <w:rPr>
          <w:rFonts w:asciiTheme="minorHAnsi" w:hAnsiTheme="minorHAnsi" w:cstheme="minorHAnsi"/>
          <w:sz w:val="22"/>
          <w:szCs w:val="22"/>
        </w:rPr>
        <w:t xml:space="preserve"> changes </w:t>
      </w:r>
      <w:r>
        <w:rPr>
          <w:rFonts w:asciiTheme="minorHAnsi" w:hAnsiTheme="minorHAnsi" w:cstheme="minorHAnsi"/>
          <w:sz w:val="22"/>
          <w:szCs w:val="22"/>
        </w:rPr>
        <w:t>from</w:t>
      </w:r>
      <w:r w:rsidR="00F71A2A">
        <w:rPr>
          <w:rFonts w:asciiTheme="minorHAnsi" w:hAnsiTheme="minorHAnsi" w:cstheme="minorHAnsi"/>
          <w:sz w:val="22"/>
          <w:szCs w:val="22"/>
        </w:rPr>
        <w:t xml:space="preserve"> Housing Regulator and Housing Ombudsman requirements</w:t>
      </w:r>
    </w:p>
    <w:p w14:paraId="0B5BE2F1" w14:textId="443D228F" w:rsidR="0031161D" w:rsidRPr="00D51670" w:rsidRDefault="0031161D" w:rsidP="009C4A5D">
      <w:pPr>
        <w:pStyle w:val="ListParagraph"/>
        <w:numPr>
          <w:ilvl w:val="0"/>
          <w:numId w:val="3"/>
        </w:numPr>
        <w:rPr>
          <w:rFonts w:asciiTheme="minorHAnsi" w:hAnsiTheme="minorHAnsi" w:cstheme="minorHAnsi"/>
          <w:sz w:val="22"/>
          <w:szCs w:val="22"/>
        </w:rPr>
      </w:pPr>
      <w:r w:rsidRPr="00D51670">
        <w:rPr>
          <w:rFonts w:asciiTheme="minorHAnsi" w:hAnsiTheme="minorHAnsi" w:cstheme="minorHAnsi"/>
          <w:sz w:val="22"/>
          <w:szCs w:val="22"/>
        </w:rPr>
        <w:t>Impact of unforeseen events</w:t>
      </w:r>
    </w:p>
    <w:p w14:paraId="0BB93377" w14:textId="383A8230" w:rsidR="0031161D" w:rsidRPr="0033244A" w:rsidRDefault="0031161D" w:rsidP="009C4A5D">
      <w:pPr>
        <w:pStyle w:val="ListParagraph"/>
        <w:numPr>
          <w:ilvl w:val="0"/>
          <w:numId w:val="3"/>
        </w:numPr>
        <w:rPr>
          <w:rFonts w:asciiTheme="minorHAnsi" w:hAnsiTheme="minorHAnsi" w:cstheme="minorHAnsi"/>
          <w:i/>
          <w:iCs/>
          <w:sz w:val="22"/>
          <w:szCs w:val="22"/>
        </w:rPr>
      </w:pPr>
      <w:r w:rsidRPr="00D51670">
        <w:rPr>
          <w:rFonts w:asciiTheme="minorHAnsi" w:hAnsiTheme="minorHAnsi" w:cstheme="minorHAnsi"/>
          <w:sz w:val="22"/>
          <w:szCs w:val="22"/>
        </w:rPr>
        <w:t>Tenant and leaseholders involvement and satisfaction</w:t>
      </w:r>
      <w:r w:rsidR="007F5307">
        <w:rPr>
          <w:rFonts w:asciiTheme="minorHAnsi" w:hAnsiTheme="minorHAnsi" w:cstheme="minorHAnsi"/>
          <w:sz w:val="22"/>
          <w:szCs w:val="22"/>
        </w:rPr>
        <w:t xml:space="preserve"> and related </w:t>
      </w:r>
      <w:r w:rsidR="0033244A" w:rsidRPr="0033244A">
        <w:rPr>
          <w:rFonts w:asciiTheme="minorHAnsi" w:hAnsiTheme="minorHAnsi" w:cstheme="minorHAnsi"/>
          <w:i/>
          <w:iCs/>
          <w:sz w:val="22"/>
          <w:szCs w:val="22"/>
        </w:rPr>
        <w:t xml:space="preserve">Transparency, Influence and Accountability </w:t>
      </w:r>
      <w:r w:rsidR="007F5307" w:rsidRPr="0033244A">
        <w:rPr>
          <w:rFonts w:asciiTheme="minorHAnsi" w:hAnsiTheme="minorHAnsi" w:cstheme="minorHAnsi"/>
          <w:i/>
          <w:iCs/>
          <w:sz w:val="22"/>
          <w:szCs w:val="22"/>
        </w:rPr>
        <w:t>Consumer Standard</w:t>
      </w:r>
    </w:p>
    <w:p w14:paraId="22444D2A" w14:textId="0D594324" w:rsidR="0031161D" w:rsidRPr="0033244A" w:rsidRDefault="008D1639" w:rsidP="009C4A5D">
      <w:pPr>
        <w:pStyle w:val="ListParagraph"/>
        <w:numPr>
          <w:ilvl w:val="0"/>
          <w:numId w:val="3"/>
        </w:numPr>
        <w:rPr>
          <w:rFonts w:asciiTheme="minorHAnsi" w:hAnsiTheme="minorHAnsi" w:cstheme="minorHAnsi"/>
          <w:i/>
          <w:iCs/>
          <w:sz w:val="22"/>
          <w:szCs w:val="22"/>
        </w:rPr>
      </w:pPr>
      <w:r w:rsidRPr="00D51670">
        <w:rPr>
          <w:rFonts w:asciiTheme="minorHAnsi" w:hAnsiTheme="minorHAnsi" w:cstheme="minorHAnsi"/>
          <w:sz w:val="22"/>
          <w:szCs w:val="22"/>
        </w:rPr>
        <w:t>Health and Safety – including; c</w:t>
      </w:r>
      <w:r w:rsidR="0031161D" w:rsidRPr="00D51670">
        <w:rPr>
          <w:rFonts w:asciiTheme="minorHAnsi" w:hAnsiTheme="minorHAnsi" w:cstheme="minorHAnsi"/>
          <w:sz w:val="22"/>
          <w:szCs w:val="22"/>
        </w:rPr>
        <w:t>omplianc</w:t>
      </w:r>
      <w:r w:rsidRPr="00D51670">
        <w:rPr>
          <w:rFonts w:asciiTheme="minorHAnsi" w:hAnsiTheme="minorHAnsi" w:cstheme="minorHAnsi"/>
          <w:sz w:val="22"/>
          <w:szCs w:val="22"/>
        </w:rPr>
        <w:t xml:space="preserve">e and risk management </w:t>
      </w:r>
      <w:r w:rsidR="0033244A">
        <w:rPr>
          <w:rFonts w:asciiTheme="minorHAnsi" w:hAnsiTheme="minorHAnsi" w:cstheme="minorHAnsi"/>
          <w:sz w:val="22"/>
          <w:szCs w:val="22"/>
        </w:rPr>
        <w:t xml:space="preserve"> and related </w:t>
      </w:r>
      <w:r w:rsidR="0033244A" w:rsidRPr="0033244A">
        <w:rPr>
          <w:rFonts w:asciiTheme="minorHAnsi" w:hAnsiTheme="minorHAnsi" w:cstheme="minorHAnsi"/>
          <w:i/>
          <w:iCs/>
          <w:sz w:val="22"/>
          <w:szCs w:val="22"/>
        </w:rPr>
        <w:t xml:space="preserve">Safety and Quality Consumer Standard </w:t>
      </w:r>
    </w:p>
    <w:p w14:paraId="2983C7A0" w14:textId="77777777" w:rsidR="00332315" w:rsidRDefault="00332315" w:rsidP="00332315">
      <w:pPr>
        <w:rPr>
          <w:rFonts w:asciiTheme="minorHAnsi" w:hAnsiTheme="minorHAnsi" w:cstheme="minorHAnsi"/>
          <w:sz w:val="22"/>
          <w:szCs w:val="22"/>
        </w:rPr>
      </w:pPr>
    </w:p>
    <w:p w14:paraId="1E4AA7F0" w14:textId="39DB34C2" w:rsidR="008D1639" w:rsidRPr="00D51670" w:rsidRDefault="006110C1" w:rsidP="00332315">
      <w:pPr>
        <w:rPr>
          <w:rFonts w:asciiTheme="minorHAnsi" w:hAnsiTheme="minorHAnsi" w:cstheme="minorHAnsi"/>
          <w:sz w:val="22"/>
          <w:szCs w:val="22"/>
        </w:rPr>
      </w:pPr>
      <w:r w:rsidRPr="00D51670">
        <w:rPr>
          <w:rFonts w:asciiTheme="minorHAnsi" w:hAnsiTheme="minorHAnsi" w:cstheme="minorHAnsi"/>
          <w:sz w:val="22"/>
          <w:szCs w:val="22"/>
        </w:rPr>
        <w:t xml:space="preserve">Strategic membership: </w:t>
      </w:r>
    </w:p>
    <w:p w14:paraId="2D057D6A" w14:textId="77777777" w:rsidR="006110C1" w:rsidRPr="00D51670" w:rsidRDefault="006110C1" w:rsidP="008D1639">
      <w:pPr>
        <w:ind w:left="360"/>
        <w:rPr>
          <w:rFonts w:asciiTheme="minorHAnsi" w:hAnsiTheme="minorHAnsi" w:cstheme="minorHAnsi"/>
          <w:sz w:val="22"/>
          <w:szCs w:val="22"/>
        </w:rPr>
      </w:pPr>
    </w:p>
    <w:tbl>
      <w:tblPr>
        <w:tblStyle w:val="TableGrid"/>
        <w:tblW w:w="9072" w:type="dxa"/>
        <w:tblInd w:w="-5" w:type="dxa"/>
        <w:tblLook w:val="04A0" w:firstRow="1" w:lastRow="0" w:firstColumn="1" w:lastColumn="0" w:noHBand="0" w:noVBand="1"/>
      </w:tblPr>
      <w:tblGrid>
        <w:gridCol w:w="4220"/>
        <w:gridCol w:w="4852"/>
      </w:tblGrid>
      <w:tr w:rsidR="00000196" w:rsidRPr="00D51670" w14:paraId="1036E04B" w14:textId="77777777" w:rsidTr="00332315">
        <w:tc>
          <w:tcPr>
            <w:tcW w:w="4220" w:type="dxa"/>
            <w:shd w:val="clear" w:color="auto" w:fill="D9D9D9" w:themeFill="background1" w:themeFillShade="D9"/>
          </w:tcPr>
          <w:p w14:paraId="2A14442C" w14:textId="1D143DE0" w:rsidR="006110C1" w:rsidRPr="00D51670" w:rsidRDefault="00F57CFD" w:rsidP="008D1639">
            <w:pPr>
              <w:rPr>
                <w:rFonts w:asciiTheme="minorHAnsi" w:hAnsiTheme="minorHAnsi" w:cstheme="minorHAnsi"/>
                <w:sz w:val="22"/>
                <w:szCs w:val="22"/>
              </w:rPr>
            </w:pPr>
            <w:r w:rsidRPr="00D51670">
              <w:rPr>
                <w:rFonts w:asciiTheme="minorHAnsi" w:hAnsiTheme="minorHAnsi" w:cstheme="minorHAnsi"/>
                <w:sz w:val="22"/>
                <w:szCs w:val="22"/>
              </w:rPr>
              <w:t xml:space="preserve">OCC Housing </w:t>
            </w:r>
            <w:r w:rsidR="0083791D" w:rsidRPr="00D51670">
              <w:rPr>
                <w:rFonts w:asciiTheme="minorHAnsi" w:hAnsiTheme="minorHAnsi" w:cstheme="minorHAnsi"/>
                <w:sz w:val="22"/>
                <w:szCs w:val="22"/>
              </w:rPr>
              <w:t>representatives (Client)</w:t>
            </w:r>
          </w:p>
        </w:tc>
        <w:tc>
          <w:tcPr>
            <w:tcW w:w="4852" w:type="dxa"/>
            <w:shd w:val="clear" w:color="auto" w:fill="D9D9D9" w:themeFill="background1" w:themeFillShade="D9"/>
          </w:tcPr>
          <w:p w14:paraId="6688266C" w14:textId="30A358A2" w:rsidR="006110C1" w:rsidRPr="00D51670" w:rsidRDefault="00000196" w:rsidP="008D1639">
            <w:pPr>
              <w:rPr>
                <w:rFonts w:asciiTheme="minorHAnsi" w:hAnsiTheme="minorHAnsi" w:cstheme="minorHAnsi"/>
                <w:sz w:val="22"/>
                <w:szCs w:val="22"/>
              </w:rPr>
            </w:pPr>
            <w:r w:rsidRPr="00D51670">
              <w:rPr>
                <w:rFonts w:asciiTheme="minorHAnsi" w:hAnsiTheme="minorHAnsi" w:cstheme="minorHAnsi"/>
                <w:sz w:val="22"/>
                <w:szCs w:val="22"/>
              </w:rPr>
              <w:t xml:space="preserve">ODS representatives </w:t>
            </w:r>
            <w:r w:rsidR="00DB4143" w:rsidRPr="00D51670">
              <w:rPr>
                <w:rFonts w:asciiTheme="minorHAnsi" w:hAnsiTheme="minorHAnsi" w:cstheme="minorHAnsi"/>
                <w:sz w:val="22"/>
                <w:szCs w:val="22"/>
              </w:rPr>
              <w:t xml:space="preserve">(Provider) </w:t>
            </w:r>
          </w:p>
        </w:tc>
      </w:tr>
      <w:tr w:rsidR="00750886" w:rsidRPr="00D51670" w14:paraId="3D99CFE9" w14:textId="77777777" w:rsidTr="00332315">
        <w:tc>
          <w:tcPr>
            <w:tcW w:w="4220" w:type="dxa"/>
          </w:tcPr>
          <w:p w14:paraId="244755AB" w14:textId="4169553F" w:rsidR="0083791D" w:rsidRPr="000E54C9" w:rsidRDefault="008A6A68" w:rsidP="008D1639">
            <w:pPr>
              <w:rPr>
                <w:rFonts w:asciiTheme="minorHAnsi" w:hAnsiTheme="minorHAnsi" w:cstheme="minorHAnsi"/>
                <w:b/>
                <w:bCs/>
                <w:i/>
                <w:iCs/>
                <w:color w:val="4F81BD" w:themeColor="accent1"/>
                <w:sz w:val="22"/>
                <w:szCs w:val="22"/>
              </w:rPr>
            </w:pPr>
            <w:r w:rsidRPr="000E54C9">
              <w:rPr>
                <w:rFonts w:asciiTheme="minorHAnsi" w:hAnsiTheme="minorHAnsi" w:cstheme="minorHAnsi"/>
                <w:b/>
                <w:bCs/>
                <w:i/>
                <w:iCs/>
                <w:color w:val="4F81BD" w:themeColor="accent1"/>
                <w:sz w:val="22"/>
                <w:szCs w:val="22"/>
              </w:rPr>
              <w:t>T</w:t>
            </w:r>
            <w:r w:rsidR="007937D0">
              <w:rPr>
                <w:rFonts w:asciiTheme="minorHAnsi" w:hAnsiTheme="minorHAnsi" w:cstheme="minorHAnsi"/>
                <w:b/>
                <w:bCs/>
                <w:i/>
                <w:iCs/>
                <w:color w:val="4F81BD" w:themeColor="accent1"/>
                <w:sz w:val="22"/>
                <w:szCs w:val="22"/>
              </w:rPr>
              <w:t xml:space="preserve">o </w:t>
            </w:r>
            <w:r w:rsidR="00386D29">
              <w:rPr>
                <w:rFonts w:asciiTheme="minorHAnsi" w:hAnsiTheme="minorHAnsi" w:cstheme="minorHAnsi"/>
                <w:b/>
                <w:bCs/>
                <w:i/>
                <w:iCs/>
                <w:color w:val="4F81BD" w:themeColor="accent1"/>
                <w:sz w:val="22"/>
                <w:szCs w:val="22"/>
              </w:rPr>
              <w:t>b</w:t>
            </w:r>
            <w:r w:rsidR="007937D0">
              <w:rPr>
                <w:rFonts w:asciiTheme="minorHAnsi" w:hAnsiTheme="minorHAnsi" w:cstheme="minorHAnsi"/>
                <w:b/>
                <w:bCs/>
                <w:i/>
                <w:iCs/>
                <w:color w:val="4F81BD" w:themeColor="accent1"/>
                <w:sz w:val="22"/>
                <w:szCs w:val="22"/>
              </w:rPr>
              <w:t xml:space="preserve">e Agreed </w:t>
            </w:r>
            <w:r w:rsidR="00386D29">
              <w:rPr>
                <w:rFonts w:asciiTheme="minorHAnsi" w:hAnsiTheme="minorHAnsi" w:cstheme="minorHAnsi"/>
                <w:b/>
                <w:bCs/>
                <w:i/>
                <w:iCs/>
                <w:color w:val="4F81BD" w:themeColor="accent1"/>
                <w:sz w:val="22"/>
                <w:szCs w:val="22"/>
              </w:rPr>
              <w:t xml:space="preserve">– by OCC </w:t>
            </w:r>
            <w:r w:rsidRPr="000E54C9">
              <w:rPr>
                <w:rFonts w:asciiTheme="minorHAnsi" w:hAnsiTheme="minorHAnsi" w:cstheme="minorHAnsi"/>
                <w:b/>
                <w:bCs/>
                <w:i/>
                <w:iCs/>
                <w:color w:val="4F81BD" w:themeColor="accent1"/>
                <w:sz w:val="22"/>
                <w:szCs w:val="22"/>
              </w:rPr>
              <w:t xml:space="preserve"> </w:t>
            </w:r>
            <w:r w:rsidR="00000196" w:rsidRPr="000E54C9">
              <w:rPr>
                <w:rFonts w:asciiTheme="minorHAnsi" w:hAnsiTheme="minorHAnsi" w:cstheme="minorHAnsi"/>
                <w:b/>
                <w:bCs/>
                <w:i/>
                <w:iCs/>
                <w:color w:val="4F81BD" w:themeColor="accent1"/>
                <w:sz w:val="22"/>
                <w:szCs w:val="22"/>
              </w:rPr>
              <w:t xml:space="preserve"> </w:t>
            </w:r>
          </w:p>
        </w:tc>
        <w:tc>
          <w:tcPr>
            <w:tcW w:w="4852" w:type="dxa"/>
          </w:tcPr>
          <w:p w14:paraId="5FAE5257" w14:textId="09F76AAC" w:rsidR="0072413E" w:rsidRPr="000E54C9" w:rsidRDefault="008A6A68" w:rsidP="008D1639">
            <w:pPr>
              <w:rPr>
                <w:rFonts w:asciiTheme="minorHAnsi" w:hAnsiTheme="minorHAnsi" w:cstheme="minorHAnsi"/>
                <w:b/>
                <w:bCs/>
                <w:i/>
                <w:iCs/>
                <w:color w:val="4F81BD" w:themeColor="accent1"/>
                <w:sz w:val="22"/>
                <w:szCs w:val="22"/>
              </w:rPr>
            </w:pPr>
            <w:r w:rsidRPr="000E54C9">
              <w:rPr>
                <w:rFonts w:asciiTheme="minorHAnsi" w:hAnsiTheme="minorHAnsi" w:cstheme="minorHAnsi"/>
                <w:b/>
                <w:bCs/>
                <w:i/>
                <w:iCs/>
                <w:color w:val="4F81BD" w:themeColor="accent1"/>
                <w:sz w:val="22"/>
                <w:szCs w:val="22"/>
              </w:rPr>
              <w:t>T</w:t>
            </w:r>
            <w:r w:rsidR="00386D29">
              <w:rPr>
                <w:rFonts w:asciiTheme="minorHAnsi" w:hAnsiTheme="minorHAnsi" w:cstheme="minorHAnsi"/>
                <w:b/>
                <w:bCs/>
                <w:i/>
                <w:iCs/>
                <w:color w:val="4F81BD" w:themeColor="accent1"/>
                <w:sz w:val="22"/>
                <w:szCs w:val="22"/>
              </w:rPr>
              <w:t xml:space="preserve">o be agreed by ODS </w:t>
            </w:r>
            <w:r w:rsidR="0072413E" w:rsidRPr="000E54C9">
              <w:rPr>
                <w:rFonts w:asciiTheme="minorHAnsi" w:hAnsiTheme="minorHAnsi" w:cstheme="minorHAnsi"/>
                <w:b/>
                <w:bCs/>
                <w:i/>
                <w:iCs/>
                <w:color w:val="4F81BD" w:themeColor="accent1"/>
                <w:sz w:val="22"/>
                <w:szCs w:val="22"/>
              </w:rPr>
              <w:t xml:space="preserve"> </w:t>
            </w:r>
          </w:p>
        </w:tc>
      </w:tr>
    </w:tbl>
    <w:p w14:paraId="60754B3D" w14:textId="77777777" w:rsidR="006110C1" w:rsidRDefault="006110C1" w:rsidP="008D1639">
      <w:pPr>
        <w:ind w:left="360"/>
        <w:rPr>
          <w:rFonts w:asciiTheme="minorHAnsi" w:hAnsiTheme="minorHAnsi" w:cstheme="minorHAnsi"/>
          <w:sz w:val="22"/>
          <w:szCs w:val="22"/>
        </w:rPr>
      </w:pPr>
    </w:p>
    <w:p w14:paraId="60A9187B" w14:textId="77777777" w:rsidR="00332315" w:rsidRPr="00D51670" w:rsidRDefault="00332315" w:rsidP="008D1639">
      <w:pPr>
        <w:ind w:left="360"/>
        <w:rPr>
          <w:rFonts w:asciiTheme="minorHAnsi" w:hAnsiTheme="minorHAnsi" w:cstheme="minorHAnsi"/>
          <w:sz w:val="22"/>
          <w:szCs w:val="22"/>
        </w:rPr>
      </w:pPr>
    </w:p>
    <w:p w14:paraId="2A8A927A" w14:textId="72C8DEAF" w:rsidR="00DA749F" w:rsidRPr="00D51670" w:rsidRDefault="00332315" w:rsidP="00332315">
      <w:pPr>
        <w:shd w:val="clear" w:color="auto" w:fill="D9D9D9" w:themeFill="background1" w:themeFillShade="D9"/>
        <w:tabs>
          <w:tab w:val="left" w:pos="1198"/>
          <w:tab w:val="center" w:pos="4693"/>
        </w:tabs>
        <w:rPr>
          <w:rFonts w:asciiTheme="minorHAnsi" w:hAnsiTheme="minorHAnsi" w:cstheme="minorHAnsi"/>
          <w:b/>
          <w:bCs/>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sidR="00A8579A" w:rsidRPr="00D51670">
        <w:rPr>
          <w:rFonts w:asciiTheme="minorHAnsi" w:hAnsiTheme="minorHAnsi" w:cstheme="minorHAnsi"/>
          <w:b/>
          <w:bCs/>
          <w:sz w:val="22"/>
          <w:szCs w:val="22"/>
        </w:rPr>
        <w:t xml:space="preserve">Operational </w:t>
      </w:r>
      <w:r w:rsidR="00112096" w:rsidRPr="00D51670">
        <w:rPr>
          <w:rFonts w:asciiTheme="minorHAnsi" w:hAnsiTheme="minorHAnsi" w:cstheme="minorHAnsi"/>
          <w:b/>
          <w:bCs/>
          <w:sz w:val="22"/>
          <w:szCs w:val="22"/>
        </w:rPr>
        <w:t>monthly meetings</w:t>
      </w:r>
    </w:p>
    <w:p w14:paraId="6947DF2D" w14:textId="77777777" w:rsidR="00112096" w:rsidRPr="00D51670" w:rsidRDefault="00112096" w:rsidP="00112096">
      <w:pPr>
        <w:rPr>
          <w:rFonts w:asciiTheme="minorHAnsi" w:hAnsiTheme="minorHAnsi" w:cstheme="minorHAnsi"/>
          <w:b/>
          <w:bCs/>
          <w:sz w:val="22"/>
          <w:szCs w:val="22"/>
        </w:rPr>
      </w:pPr>
    </w:p>
    <w:p w14:paraId="03F4CA1B" w14:textId="3E795312" w:rsidR="00112096" w:rsidRPr="00D51670" w:rsidRDefault="00055844" w:rsidP="00112096">
      <w:pPr>
        <w:rPr>
          <w:rFonts w:asciiTheme="minorHAnsi" w:hAnsiTheme="minorHAnsi" w:cstheme="minorHAnsi"/>
          <w:sz w:val="22"/>
          <w:szCs w:val="22"/>
        </w:rPr>
      </w:pPr>
      <w:r w:rsidRPr="00D51670">
        <w:rPr>
          <w:rFonts w:asciiTheme="minorHAnsi" w:hAnsiTheme="minorHAnsi" w:cstheme="minorHAnsi"/>
          <w:sz w:val="22"/>
          <w:szCs w:val="22"/>
        </w:rPr>
        <w:t xml:space="preserve">There will be two monthly agreed scheduled client-side meetings between OCC Housing and ODS to discuss performance monitoring, service delivery, business planning, health and safety and any other issues of concern to either party on </w:t>
      </w:r>
      <w:r w:rsidR="007D46EB">
        <w:rPr>
          <w:rFonts w:asciiTheme="minorHAnsi" w:hAnsiTheme="minorHAnsi" w:cstheme="minorHAnsi"/>
          <w:sz w:val="22"/>
          <w:szCs w:val="22"/>
        </w:rPr>
        <w:t xml:space="preserve">a </w:t>
      </w:r>
      <w:r w:rsidRPr="00D51670">
        <w:rPr>
          <w:rFonts w:asciiTheme="minorHAnsi" w:hAnsiTheme="minorHAnsi" w:cstheme="minorHAnsi"/>
          <w:sz w:val="22"/>
          <w:szCs w:val="22"/>
        </w:rPr>
        <w:t>project area by project area basis</w:t>
      </w:r>
      <w:r w:rsidR="007D46EB">
        <w:rPr>
          <w:rFonts w:asciiTheme="minorHAnsi" w:hAnsiTheme="minorHAnsi" w:cstheme="minorHAnsi"/>
          <w:sz w:val="22"/>
          <w:szCs w:val="22"/>
        </w:rPr>
        <w:t xml:space="preserve"> relating to the 5 Year Programme Plan</w:t>
      </w:r>
      <w:r w:rsidRPr="00D51670">
        <w:rPr>
          <w:rFonts w:asciiTheme="minorHAnsi" w:hAnsiTheme="minorHAnsi" w:cstheme="minorHAnsi"/>
          <w:sz w:val="22"/>
          <w:szCs w:val="22"/>
        </w:rPr>
        <w:t>.</w:t>
      </w:r>
    </w:p>
    <w:p w14:paraId="67F38880" w14:textId="77777777" w:rsidR="00AF0A22" w:rsidRPr="00D51670" w:rsidRDefault="00AF0A22" w:rsidP="00112096">
      <w:pPr>
        <w:rPr>
          <w:rFonts w:asciiTheme="minorHAnsi" w:hAnsiTheme="minorHAnsi" w:cstheme="minorHAnsi"/>
          <w:sz w:val="22"/>
          <w:szCs w:val="22"/>
        </w:rPr>
      </w:pPr>
    </w:p>
    <w:p w14:paraId="26F6D7F8" w14:textId="7FF2A823" w:rsidR="00AF0A22" w:rsidRPr="00D51670" w:rsidRDefault="00AF0A22" w:rsidP="00AF0A22">
      <w:pPr>
        <w:pStyle w:val="ListParagraph"/>
        <w:numPr>
          <w:ilvl w:val="0"/>
          <w:numId w:val="4"/>
        </w:numPr>
        <w:rPr>
          <w:rFonts w:asciiTheme="minorHAnsi" w:hAnsiTheme="minorHAnsi" w:cstheme="minorHAnsi"/>
          <w:sz w:val="22"/>
          <w:szCs w:val="22"/>
        </w:rPr>
      </w:pPr>
      <w:r w:rsidRPr="00D51670">
        <w:rPr>
          <w:rFonts w:asciiTheme="minorHAnsi" w:hAnsiTheme="minorHAnsi" w:cstheme="minorHAnsi"/>
          <w:sz w:val="22"/>
          <w:szCs w:val="22"/>
        </w:rPr>
        <w:t>One meeting will focus on monitoring delivery of</w:t>
      </w:r>
      <w:r w:rsidR="00857C4F">
        <w:rPr>
          <w:rFonts w:asciiTheme="minorHAnsi" w:hAnsiTheme="minorHAnsi" w:cstheme="minorHAnsi"/>
          <w:sz w:val="22"/>
          <w:szCs w:val="22"/>
        </w:rPr>
        <w:t xml:space="preserve"> demand led services – eg;</w:t>
      </w:r>
      <w:r w:rsidRPr="00D51670">
        <w:rPr>
          <w:rFonts w:asciiTheme="minorHAnsi" w:hAnsiTheme="minorHAnsi" w:cstheme="minorHAnsi"/>
          <w:sz w:val="22"/>
          <w:szCs w:val="22"/>
        </w:rPr>
        <w:t xml:space="preserve"> responsive repairs</w:t>
      </w:r>
      <w:r w:rsidR="008325A1">
        <w:rPr>
          <w:rFonts w:asciiTheme="minorHAnsi" w:hAnsiTheme="minorHAnsi" w:cstheme="minorHAnsi"/>
          <w:sz w:val="22"/>
          <w:szCs w:val="22"/>
        </w:rPr>
        <w:t xml:space="preserve"> etc</w:t>
      </w:r>
      <w:r w:rsidRPr="00D51670">
        <w:rPr>
          <w:rFonts w:asciiTheme="minorHAnsi" w:hAnsiTheme="minorHAnsi" w:cstheme="minorHAnsi"/>
          <w:sz w:val="22"/>
          <w:szCs w:val="22"/>
        </w:rPr>
        <w:t xml:space="preserve"> </w:t>
      </w:r>
    </w:p>
    <w:p w14:paraId="2369ADC2" w14:textId="52B40090" w:rsidR="00AF0A22" w:rsidRPr="00D51670" w:rsidRDefault="00AF0A22" w:rsidP="00AF0A22">
      <w:pPr>
        <w:pStyle w:val="ListParagraph"/>
        <w:numPr>
          <w:ilvl w:val="0"/>
          <w:numId w:val="4"/>
        </w:numPr>
        <w:rPr>
          <w:rFonts w:asciiTheme="minorHAnsi" w:hAnsiTheme="minorHAnsi" w:cstheme="minorHAnsi"/>
          <w:sz w:val="22"/>
          <w:szCs w:val="22"/>
        </w:rPr>
      </w:pPr>
      <w:r w:rsidRPr="00D51670">
        <w:rPr>
          <w:rFonts w:asciiTheme="minorHAnsi" w:hAnsiTheme="minorHAnsi" w:cstheme="minorHAnsi"/>
          <w:sz w:val="22"/>
          <w:szCs w:val="22"/>
        </w:rPr>
        <w:t xml:space="preserve">the second will focus on monitoring delivery of </w:t>
      </w:r>
      <w:r w:rsidR="00857C4F">
        <w:rPr>
          <w:rFonts w:asciiTheme="minorHAnsi" w:hAnsiTheme="minorHAnsi" w:cstheme="minorHAnsi"/>
          <w:sz w:val="22"/>
          <w:szCs w:val="22"/>
        </w:rPr>
        <w:t>P</w:t>
      </w:r>
      <w:r w:rsidRPr="00D51670">
        <w:rPr>
          <w:rFonts w:asciiTheme="minorHAnsi" w:hAnsiTheme="minorHAnsi" w:cstheme="minorHAnsi"/>
          <w:sz w:val="22"/>
          <w:szCs w:val="22"/>
        </w:rPr>
        <w:t>lanned works</w:t>
      </w:r>
    </w:p>
    <w:p w14:paraId="5B04FFDB" w14:textId="7D5EA60A" w:rsidR="009A68BB" w:rsidRPr="00D51670" w:rsidRDefault="00AF0A22" w:rsidP="00AF0A22">
      <w:pPr>
        <w:pStyle w:val="ListParagraph"/>
        <w:numPr>
          <w:ilvl w:val="0"/>
          <w:numId w:val="4"/>
        </w:numPr>
        <w:rPr>
          <w:rFonts w:asciiTheme="minorHAnsi" w:hAnsiTheme="minorHAnsi" w:cstheme="minorHAnsi"/>
          <w:sz w:val="22"/>
          <w:szCs w:val="22"/>
        </w:rPr>
      </w:pPr>
      <w:r w:rsidRPr="00D51670">
        <w:rPr>
          <w:rFonts w:asciiTheme="minorHAnsi" w:hAnsiTheme="minorHAnsi" w:cstheme="minorHAnsi"/>
          <w:sz w:val="22"/>
          <w:szCs w:val="22"/>
        </w:rPr>
        <w:t xml:space="preserve">Meetings will be </w:t>
      </w:r>
      <w:r w:rsidR="00857C4F">
        <w:rPr>
          <w:rFonts w:asciiTheme="minorHAnsi" w:hAnsiTheme="minorHAnsi" w:cstheme="minorHAnsi"/>
          <w:sz w:val="22"/>
          <w:szCs w:val="22"/>
        </w:rPr>
        <w:t>C</w:t>
      </w:r>
      <w:r w:rsidRPr="00D51670">
        <w:rPr>
          <w:rFonts w:asciiTheme="minorHAnsi" w:hAnsiTheme="minorHAnsi" w:cstheme="minorHAnsi"/>
          <w:sz w:val="22"/>
          <w:szCs w:val="22"/>
        </w:rPr>
        <w:t xml:space="preserve">haired by the </w:t>
      </w:r>
      <w:r w:rsidR="00857C4F">
        <w:rPr>
          <w:rFonts w:asciiTheme="minorHAnsi" w:hAnsiTheme="minorHAnsi" w:cstheme="minorHAnsi"/>
          <w:sz w:val="22"/>
          <w:szCs w:val="22"/>
        </w:rPr>
        <w:t>c</w:t>
      </w:r>
      <w:r w:rsidRPr="00D51670">
        <w:rPr>
          <w:rFonts w:asciiTheme="minorHAnsi" w:hAnsiTheme="minorHAnsi" w:cstheme="minorHAnsi"/>
          <w:sz w:val="22"/>
          <w:szCs w:val="22"/>
        </w:rPr>
        <w:t xml:space="preserve">lient and will be attended by officers from </w:t>
      </w:r>
      <w:r w:rsidR="009A68BB" w:rsidRPr="00D51670">
        <w:rPr>
          <w:rFonts w:asciiTheme="minorHAnsi" w:hAnsiTheme="minorHAnsi" w:cstheme="minorHAnsi"/>
          <w:sz w:val="22"/>
          <w:szCs w:val="22"/>
        </w:rPr>
        <w:t>OCC Housing</w:t>
      </w:r>
      <w:r w:rsidR="00517D2E">
        <w:rPr>
          <w:rFonts w:asciiTheme="minorHAnsi" w:hAnsiTheme="minorHAnsi" w:cstheme="minorHAnsi"/>
          <w:sz w:val="22"/>
          <w:szCs w:val="22"/>
        </w:rPr>
        <w:t>/Corporate Property</w:t>
      </w:r>
      <w:r w:rsidR="009A68BB" w:rsidRPr="00D51670">
        <w:rPr>
          <w:rFonts w:asciiTheme="minorHAnsi" w:hAnsiTheme="minorHAnsi" w:cstheme="minorHAnsi"/>
          <w:sz w:val="22"/>
          <w:szCs w:val="22"/>
        </w:rPr>
        <w:t xml:space="preserve"> and ODS </w:t>
      </w:r>
      <w:r w:rsidRPr="00D51670">
        <w:rPr>
          <w:rFonts w:asciiTheme="minorHAnsi" w:hAnsiTheme="minorHAnsi" w:cstheme="minorHAnsi"/>
          <w:sz w:val="22"/>
          <w:szCs w:val="22"/>
        </w:rPr>
        <w:t xml:space="preserve">who are </w:t>
      </w:r>
      <w:r w:rsidR="00957A20">
        <w:rPr>
          <w:rFonts w:asciiTheme="minorHAnsi" w:hAnsiTheme="minorHAnsi" w:cstheme="minorHAnsi"/>
          <w:sz w:val="22"/>
          <w:szCs w:val="22"/>
        </w:rPr>
        <w:t>leads</w:t>
      </w:r>
      <w:r w:rsidR="00FB0D2D">
        <w:rPr>
          <w:rFonts w:asciiTheme="minorHAnsi" w:hAnsiTheme="minorHAnsi" w:cstheme="minorHAnsi"/>
          <w:sz w:val="22"/>
          <w:szCs w:val="22"/>
        </w:rPr>
        <w:t xml:space="preserve"> on programme</w:t>
      </w:r>
      <w:r w:rsidRPr="00D51670">
        <w:rPr>
          <w:rFonts w:asciiTheme="minorHAnsi" w:hAnsiTheme="minorHAnsi" w:cstheme="minorHAnsi"/>
          <w:sz w:val="22"/>
          <w:szCs w:val="22"/>
        </w:rPr>
        <w:t xml:space="preserve"> area</w:t>
      </w:r>
      <w:r w:rsidR="00FB0D2D">
        <w:rPr>
          <w:rFonts w:asciiTheme="minorHAnsi" w:hAnsiTheme="minorHAnsi" w:cstheme="minorHAnsi"/>
          <w:sz w:val="22"/>
          <w:szCs w:val="22"/>
        </w:rPr>
        <w:t>s</w:t>
      </w:r>
      <w:r w:rsidR="009A68BB" w:rsidRPr="00D51670">
        <w:rPr>
          <w:rFonts w:asciiTheme="minorHAnsi" w:hAnsiTheme="minorHAnsi" w:cstheme="minorHAnsi"/>
          <w:sz w:val="22"/>
          <w:szCs w:val="22"/>
        </w:rPr>
        <w:t xml:space="preserve"> </w:t>
      </w:r>
    </w:p>
    <w:p w14:paraId="4E416FF8" w14:textId="56A868A4" w:rsidR="00801487" w:rsidRPr="00D51670" w:rsidRDefault="00AF0A22" w:rsidP="00AF0A22">
      <w:pPr>
        <w:pStyle w:val="ListParagraph"/>
        <w:numPr>
          <w:ilvl w:val="0"/>
          <w:numId w:val="4"/>
        </w:numPr>
        <w:rPr>
          <w:rFonts w:asciiTheme="minorHAnsi" w:hAnsiTheme="minorHAnsi" w:cstheme="minorHAnsi"/>
          <w:sz w:val="22"/>
          <w:szCs w:val="22"/>
        </w:rPr>
      </w:pPr>
      <w:r w:rsidRPr="00D51670">
        <w:rPr>
          <w:rFonts w:asciiTheme="minorHAnsi" w:hAnsiTheme="minorHAnsi" w:cstheme="minorHAnsi"/>
          <w:sz w:val="22"/>
          <w:szCs w:val="22"/>
        </w:rPr>
        <w:t>The agenda for each meeting will comprise of standard items</w:t>
      </w:r>
      <w:r w:rsidR="00963986" w:rsidRPr="00D51670">
        <w:rPr>
          <w:rFonts w:asciiTheme="minorHAnsi" w:hAnsiTheme="minorHAnsi" w:cstheme="minorHAnsi"/>
          <w:sz w:val="22"/>
          <w:szCs w:val="22"/>
        </w:rPr>
        <w:t xml:space="preserve"> </w:t>
      </w:r>
      <w:r w:rsidR="00963986" w:rsidRPr="00F74ACD">
        <w:rPr>
          <w:rFonts w:asciiTheme="minorHAnsi" w:hAnsiTheme="minorHAnsi" w:cstheme="minorHAnsi"/>
          <w:i/>
          <w:iCs/>
          <w:sz w:val="22"/>
          <w:szCs w:val="22"/>
        </w:rPr>
        <w:t>[see below]</w:t>
      </w:r>
      <w:r w:rsidRPr="00D51670">
        <w:rPr>
          <w:rFonts w:asciiTheme="minorHAnsi" w:hAnsiTheme="minorHAnsi" w:cstheme="minorHAnsi"/>
          <w:sz w:val="22"/>
          <w:szCs w:val="22"/>
        </w:rPr>
        <w:t xml:space="preserve"> as well as any</w:t>
      </w:r>
      <w:r w:rsidR="00FB0D2D">
        <w:rPr>
          <w:rFonts w:asciiTheme="minorHAnsi" w:hAnsiTheme="minorHAnsi" w:cstheme="minorHAnsi"/>
          <w:sz w:val="22"/>
          <w:szCs w:val="22"/>
        </w:rPr>
        <w:t xml:space="preserve"> other</w:t>
      </w:r>
      <w:r w:rsidRPr="00D51670">
        <w:rPr>
          <w:rFonts w:asciiTheme="minorHAnsi" w:hAnsiTheme="minorHAnsi" w:cstheme="minorHAnsi"/>
          <w:sz w:val="22"/>
          <w:szCs w:val="22"/>
        </w:rPr>
        <w:t xml:space="preserve"> items </w:t>
      </w:r>
      <w:r w:rsidR="00801487" w:rsidRPr="00D51670">
        <w:rPr>
          <w:rFonts w:asciiTheme="minorHAnsi" w:hAnsiTheme="minorHAnsi" w:cstheme="minorHAnsi"/>
          <w:sz w:val="22"/>
          <w:szCs w:val="22"/>
        </w:rPr>
        <w:t xml:space="preserve">requested by both parties </w:t>
      </w:r>
    </w:p>
    <w:p w14:paraId="18C408B2" w14:textId="33FD94BD" w:rsidR="00AF0A22" w:rsidRPr="00D51670" w:rsidRDefault="00801487" w:rsidP="00AF0A22">
      <w:pPr>
        <w:pStyle w:val="ListParagraph"/>
        <w:numPr>
          <w:ilvl w:val="0"/>
          <w:numId w:val="4"/>
        </w:numPr>
        <w:rPr>
          <w:rFonts w:asciiTheme="minorHAnsi" w:hAnsiTheme="minorHAnsi" w:cstheme="minorHAnsi"/>
          <w:sz w:val="22"/>
          <w:szCs w:val="22"/>
        </w:rPr>
      </w:pPr>
      <w:r w:rsidRPr="00D51670">
        <w:rPr>
          <w:rFonts w:asciiTheme="minorHAnsi" w:hAnsiTheme="minorHAnsi" w:cstheme="minorHAnsi"/>
          <w:sz w:val="22"/>
          <w:szCs w:val="22"/>
        </w:rPr>
        <w:t xml:space="preserve">Agendas will be </w:t>
      </w:r>
      <w:r w:rsidR="00AF0A22" w:rsidRPr="00D51670">
        <w:rPr>
          <w:rFonts w:asciiTheme="minorHAnsi" w:hAnsiTheme="minorHAnsi" w:cstheme="minorHAnsi"/>
          <w:sz w:val="22"/>
          <w:szCs w:val="22"/>
        </w:rPr>
        <w:t xml:space="preserve">circulated </w:t>
      </w:r>
      <w:r w:rsidRPr="00D51670">
        <w:rPr>
          <w:rFonts w:asciiTheme="minorHAnsi" w:hAnsiTheme="minorHAnsi" w:cstheme="minorHAnsi"/>
          <w:sz w:val="22"/>
          <w:szCs w:val="22"/>
        </w:rPr>
        <w:t xml:space="preserve">[at least </w:t>
      </w:r>
      <w:r w:rsidR="00AF0A22" w:rsidRPr="00D51670">
        <w:rPr>
          <w:rFonts w:asciiTheme="minorHAnsi" w:hAnsiTheme="minorHAnsi" w:cstheme="minorHAnsi"/>
          <w:sz w:val="22"/>
          <w:szCs w:val="22"/>
        </w:rPr>
        <w:t>3 working days</w:t>
      </w:r>
      <w:r w:rsidRPr="00D51670">
        <w:rPr>
          <w:rFonts w:asciiTheme="minorHAnsi" w:hAnsiTheme="minorHAnsi" w:cstheme="minorHAnsi"/>
          <w:sz w:val="22"/>
          <w:szCs w:val="22"/>
        </w:rPr>
        <w:t>]</w:t>
      </w:r>
      <w:r w:rsidR="00AF0A22" w:rsidRPr="00D51670">
        <w:rPr>
          <w:rFonts w:asciiTheme="minorHAnsi" w:hAnsiTheme="minorHAnsi" w:cstheme="minorHAnsi"/>
          <w:sz w:val="22"/>
          <w:szCs w:val="22"/>
        </w:rPr>
        <w:t xml:space="preserve"> in advance of meetings, with minutes and action points agreed at meetings and circulated within reasonable time after the meeting</w:t>
      </w:r>
    </w:p>
    <w:p w14:paraId="58E4014C" w14:textId="77777777" w:rsidR="00963986" w:rsidRPr="00D51670" w:rsidRDefault="00963986" w:rsidP="00963986">
      <w:pPr>
        <w:rPr>
          <w:rFonts w:asciiTheme="minorHAnsi" w:hAnsiTheme="minorHAnsi" w:cstheme="minorHAnsi"/>
          <w:sz w:val="22"/>
          <w:szCs w:val="22"/>
        </w:rPr>
      </w:pPr>
    </w:p>
    <w:p w14:paraId="711D8F9B" w14:textId="46DC069A" w:rsidR="00963986" w:rsidRPr="004E62FF" w:rsidRDefault="00963986" w:rsidP="00963986">
      <w:pPr>
        <w:rPr>
          <w:rFonts w:asciiTheme="minorHAnsi" w:hAnsiTheme="minorHAnsi" w:cstheme="minorHAnsi"/>
          <w:b/>
          <w:bCs/>
          <w:sz w:val="22"/>
          <w:szCs w:val="22"/>
        </w:rPr>
      </w:pPr>
      <w:r w:rsidRPr="004E62FF">
        <w:rPr>
          <w:rFonts w:asciiTheme="minorHAnsi" w:hAnsiTheme="minorHAnsi" w:cstheme="minorHAnsi"/>
          <w:b/>
          <w:bCs/>
          <w:sz w:val="22"/>
          <w:szCs w:val="22"/>
        </w:rPr>
        <w:t xml:space="preserve">Standard agenda items can include – but not limited to : </w:t>
      </w:r>
    </w:p>
    <w:p w14:paraId="5A35C3E9" w14:textId="77777777" w:rsidR="00963986" w:rsidRPr="00D51670" w:rsidRDefault="00963986" w:rsidP="00963986">
      <w:pPr>
        <w:rPr>
          <w:rFonts w:asciiTheme="minorHAnsi" w:hAnsiTheme="minorHAnsi" w:cstheme="minorHAnsi"/>
          <w:sz w:val="22"/>
          <w:szCs w:val="22"/>
        </w:rPr>
      </w:pPr>
    </w:p>
    <w:p w14:paraId="7D5F96D0" w14:textId="7C1C7DD5" w:rsidR="0058402E" w:rsidRDefault="0058402E" w:rsidP="0058402E">
      <w:pPr>
        <w:pStyle w:val="ListParagraph"/>
        <w:numPr>
          <w:ilvl w:val="0"/>
          <w:numId w:val="5"/>
        </w:numPr>
        <w:rPr>
          <w:rFonts w:asciiTheme="minorHAnsi" w:hAnsiTheme="minorHAnsi" w:cstheme="minorHAnsi"/>
          <w:sz w:val="22"/>
          <w:szCs w:val="22"/>
        </w:rPr>
      </w:pPr>
      <w:r w:rsidRPr="00D51670">
        <w:rPr>
          <w:rFonts w:asciiTheme="minorHAnsi" w:hAnsiTheme="minorHAnsi" w:cstheme="minorHAnsi"/>
          <w:sz w:val="22"/>
          <w:szCs w:val="22"/>
        </w:rPr>
        <w:t xml:space="preserve">Progress against delivery of the Service Specification as </w:t>
      </w:r>
      <w:r w:rsidR="00936EA5">
        <w:rPr>
          <w:rFonts w:asciiTheme="minorHAnsi" w:hAnsiTheme="minorHAnsi" w:cstheme="minorHAnsi"/>
          <w:sz w:val="22"/>
          <w:szCs w:val="22"/>
        </w:rPr>
        <w:t>per</w:t>
      </w:r>
      <w:r w:rsidRPr="00D51670">
        <w:rPr>
          <w:rFonts w:asciiTheme="minorHAnsi" w:hAnsiTheme="minorHAnsi" w:cstheme="minorHAnsi"/>
          <w:sz w:val="22"/>
          <w:szCs w:val="22"/>
        </w:rPr>
        <w:t xml:space="preserve"> </w:t>
      </w:r>
      <w:r w:rsidRPr="00275C05">
        <w:rPr>
          <w:rFonts w:asciiTheme="minorHAnsi" w:hAnsiTheme="minorHAnsi" w:cstheme="minorHAnsi"/>
          <w:i/>
          <w:iCs/>
          <w:color w:val="FF0000"/>
          <w:sz w:val="22"/>
          <w:szCs w:val="22"/>
        </w:rPr>
        <w:t>Appendix [x]</w:t>
      </w:r>
      <w:r w:rsidRPr="00275C05">
        <w:rPr>
          <w:rFonts w:asciiTheme="minorHAnsi" w:hAnsiTheme="minorHAnsi" w:cstheme="minorHAnsi"/>
          <w:color w:val="FF0000"/>
          <w:sz w:val="22"/>
          <w:szCs w:val="22"/>
        </w:rPr>
        <w:t xml:space="preserve"> </w:t>
      </w:r>
      <w:r w:rsidRPr="00D51670">
        <w:rPr>
          <w:rFonts w:asciiTheme="minorHAnsi" w:hAnsiTheme="minorHAnsi" w:cstheme="minorHAnsi"/>
          <w:sz w:val="22"/>
          <w:szCs w:val="22"/>
        </w:rPr>
        <w:t>for ODS</w:t>
      </w:r>
    </w:p>
    <w:p w14:paraId="7F0FE294" w14:textId="30505669" w:rsidR="00F74ACD" w:rsidRPr="00D51670" w:rsidRDefault="00F74ACD" w:rsidP="0058402E">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Progress against delivery of </w:t>
      </w:r>
      <w:r w:rsidR="001B1F76">
        <w:rPr>
          <w:rFonts w:asciiTheme="minorHAnsi" w:hAnsiTheme="minorHAnsi" w:cstheme="minorHAnsi"/>
          <w:sz w:val="22"/>
          <w:szCs w:val="22"/>
        </w:rPr>
        <w:t xml:space="preserve">efficiency </w:t>
      </w:r>
      <w:r>
        <w:rPr>
          <w:rFonts w:asciiTheme="minorHAnsi" w:hAnsiTheme="minorHAnsi" w:cstheme="minorHAnsi"/>
          <w:sz w:val="22"/>
          <w:szCs w:val="22"/>
        </w:rPr>
        <w:t>savings targets as agreed between ODS/OCC</w:t>
      </w:r>
    </w:p>
    <w:p w14:paraId="405C8CB3" w14:textId="77777777" w:rsidR="00607F2A" w:rsidRPr="00D51670" w:rsidRDefault="0058402E" w:rsidP="0058402E">
      <w:pPr>
        <w:pStyle w:val="ListParagraph"/>
        <w:numPr>
          <w:ilvl w:val="0"/>
          <w:numId w:val="5"/>
        </w:numPr>
        <w:rPr>
          <w:rFonts w:asciiTheme="minorHAnsi" w:hAnsiTheme="minorHAnsi" w:cstheme="minorHAnsi"/>
          <w:sz w:val="22"/>
          <w:szCs w:val="22"/>
        </w:rPr>
      </w:pPr>
      <w:r w:rsidRPr="00D51670">
        <w:rPr>
          <w:rFonts w:asciiTheme="minorHAnsi" w:hAnsiTheme="minorHAnsi" w:cstheme="minorHAnsi"/>
          <w:sz w:val="22"/>
          <w:szCs w:val="22"/>
        </w:rPr>
        <w:t xml:space="preserve">Constraints, revisions and updates of the </w:t>
      </w:r>
      <w:r w:rsidR="00607F2A" w:rsidRPr="00D51670">
        <w:rPr>
          <w:rFonts w:asciiTheme="minorHAnsi" w:hAnsiTheme="minorHAnsi" w:cstheme="minorHAnsi"/>
          <w:sz w:val="22"/>
          <w:szCs w:val="22"/>
        </w:rPr>
        <w:t>ODS</w:t>
      </w:r>
      <w:r w:rsidRPr="00D51670">
        <w:rPr>
          <w:rFonts w:asciiTheme="minorHAnsi" w:hAnsiTheme="minorHAnsi" w:cstheme="minorHAnsi"/>
          <w:sz w:val="22"/>
          <w:szCs w:val="22"/>
        </w:rPr>
        <w:t xml:space="preserve"> Delivery Plan</w:t>
      </w:r>
    </w:p>
    <w:p w14:paraId="2CE6A597" w14:textId="77777777" w:rsidR="00607F2A" w:rsidRPr="00D51670" w:rsidRDefault="0058402E" w:rsidP="0058402E">
      <w:pPr>
        <w:pStyle w:val="ListParagraph"/>
        <w:numPr>
          <w:ilvl w:val="0"/>
          <w:numId w:val="5"/>
        </w:numPr>
        <w:rPr>
          <w:rFonts w:asciiTheme="minorHAnsi" w:hAnsiTheme="minorHAnsi" w:cstheme="minorHAnsi"/>
          <w:sz w:val="22"/>
          <w:szCs w:val="22"/>
        </w:rPr>
      </w:pPr>
      <w:r w:rsidRPr="00D51670">
        <w:rPr>
          <w:rFonts w:asciiTheme="minorHAnsi" w:hAnsiTheme="minorHAnsi" w:cstheme="minorHAnsi"/>
          <w:sz w:val="22"/>
          <w:szCs w:val="22"/>
        </w:rPr>
        <w:t>Project specification reviews</w:t>
      </w:r>
    </w:p>
    <w:p w14:paraId="1F87C33A" w14:textId="6DC166BA" w:rsidR="00607F2A" w:rsidRPr="00D51670" w:rsidRDefault="0058402E" w:rsidP="0058402E">
      <w:pPr>
        <w:pStyle w:val="ListParagraph"/>
        <w:numPr>
          <w:ilvl w:val="0"/>
          <w:numId w:val="5"/>
        </w:numPr>
        <w:rPr>
          <w:rFonts w:asciiTheme="minorHAnsi" w:hAnsiTheme="minorHAnsi" w:cstheme="minorHAnsi"/>
          <w:sz w:val="22"/>
          <w:szCs w:val="22"/>
        </w:rPr>
      </w:pPr>
      <w:r w:rsidRPr="00D51670">
        <w:rPr>
          <w:rFonts w:asciiTheme="minorHAnsi" w:hAnsiTheme="minorHAnsi" w:cstheme="minorHAnsi"/>
          <w:sz w:val="22"/>
          <w:szCs w:val="22"/>
        </w:rPr>
        <w:t xml:space="preserve">Performance monitoring including achievement against the key performance indicators </w:t>
      </w:r>
      <w:r w:rsidR="00DB1557">
        <w:rPr>
          <w:rFonts w:asciiTheme="minorHAnsi" w:hAnsiTheme="minorHAnsi" w:cstheme="minorHAnsi"/>
          <w:sz w:val="22"/>
          <w:szCs w:val="22"/>
        </w:rPr>
        <w:t xml:space="preserve">to be developed during the transitional – Year 1 </w:t>
      </w:r>
    </w:p>
    <w:p w14:paraId="744EF7C5" w14:textId="77777777" w:rsidR="00607F2A" w:rsidRPr="00D51670" w:rsidRDefault="0058402E" w:rsidP="0058402E">
      <w:pPr>
        <w:pStyle w:val="ListParagraph"/>
        <w:numPr>
          <w:ilvl w:val="0"/>
          <w:numId w:val="5"/>
        </w:numPr>
        <w:rPr>
          <w:rFonts w:asciiTheme="minorHAnsi" w:hAnsiTheme="minorHAnsi" w:cstheme="minorHAnsi"/>
          <w:sz w:val="22"/>
          <w:szCs w:val="22"/>
        </w:rPr>
      </w:pPr>
      <w:r w:rsidRPr="00D51670">
        <w:rPr>
          <w:rFonts w:asciiTheme="minorHAnsi" w:hAnsiTheme="minorHAnsi" w:cstheme="minorHAnsi"/>
          <w:sz w:val="22"/>
          <w:szCs w:val="22"/>
        </w:rPr>
        <w:t>Procurement and contract management issues/activities</w:t>
      </w:r>
    </w:p>
    <w:p w14:paraId="2EEF6BBF" w14:textId="06B1A5DF" w:rsidR="00607F2A" w:rsidRPr="00D51670" w:rsidRDefault="0058402E" w:rsidP="0058402E">
      <w:pPr>
        <w:pStyle w:val="ListParagraph"/>
        <w:numPr>
          <w:ilvl w:val="0"/>
          <w:numId w:val="5"/>
        </w:numPr>
        <w:rPr>
          <w:rFonts w:asciiTheme="minorHAnsi" w:hAnsiTheme="minorHAnsi" w:cstheme="minorHAnsi"/>
          <w:sz w:val="22"/>
          <w:szCs w:val="22"/>
        </w:rPr>
      </w:pPr>
      <w:r w:rsidRPr="00D51670">
        <w:rPr>
          <w:rFonts w:asciiTheme="minorHAnsi" w:hAnsiTheme="minorHAnsi" w:cstheme="minorHAnsi"/>
          <w:sz w:val="22"/>
          <w:szCs w:val="22"/>
        </w:rPr>
        <w:t xml:space="preserve">Feedback on any issues relating to tenants, leaseholders and sheltered groups in the delivery of programme works </w:t>
      </w:r>
    </w:p>
    <w:p w14:paraId="6FB12EBD" w14:textId="77777777" w:rsidR="00607F2A" w:rsidRPr="00D51670" w:rsidRDefault="0058402E" w:rsidP="0058402E">
      <w:pPr>
        <w:pStyle w:val="ListParagraph"/>
        <w:numPr>
          <w:ilvl w:val="0"/>
          <w:numId w:val="5"/>
        </w:numPr>
        <w:rPr>
          <w:rFonts w:asciiTheme="minorHAnsi" w:hAnsiTheme="minorHAnsi" w:cstheme="minorHAnsi"/>
          <w:sz w:val="22"/>
          <w:szCs w:val="22"/>
        </w:rPr>
      </w:pPr>
      <w:r w:rsidRPr="00D51670">
        <w:rPr>
          <w:rFonts w:asciiTheme="minorHAnsi" w:hAnsiTheme="minorHAnsi" w:cstheme="minorHAnsi"/>
          <w:sz w:val="22"/>
          <w:szCs w:val="22"/>
        </w:rPr>
        <w:t>Management of complaints &amp; members enquiries</w:t>
      </w:r>
    </w:p>
    <w:p w14:paraId="4124C3E3" w14:textId="0E8D5011" w:rsidR="00607F2A" w:rsidRPr="00D51670" w:rsidRDefault="0058402E" w:rsidP="0058402E">
      <w:pPr>
        <w:pStyle w:val="ListParagraph"/>
        <w:numPr>
          <w:ilvl w:val="0"/>
          <w:numId w:val="5"/>
        </w:numPr>
        <w:rPr>
          <w:rFonts w:asciiTheme="minorHAnsi" w:hAnsiTheme="minorHAnsi" w:cstheme="minorHAnsi"/>
          <w:sz w:val="22"/>
          <w:szCs w:val="22"/>
        </w:rPr>
      </w:pPr>
      <w:r w:rsidRPr="00D51670">
        <w:rPr>
          <w:rFonts w:asciiTheme="minorHAnsi" w:hAnsiTheme="minorHAnsi" w:cstheme="minorHAnsi"/>
          <w:sz w:val="22"/>
          <w:szCs w:val="22"/>
        </w:rPr>
        <w:t>Financial information - actual and projected expenditure against the HRA planned/</w:t>
      </w:r>
      <w:r w:rsidR="00FD33F1">
        <w:rPr>
          <w:rFonts w:asciiTheme="minorHAnsi" w:hAnsiTheme="minorHAnsi" w:cstheme="minorHAnsi"/>
          <w:sz w:val="22"/>
          <w:szCs w:val="22"/>
        </w:rPr>
        <w:t>demand led</w:t>
      </w:r>
      <w:r w:rsidRPr="00D51670">
        <w:rPr>
          <w:rFonts w:asciiTheme="minorHAnsi" w:hAnsiTheme="minorHAnsi" w:cstheme="minorHAnsi"/>
          <w:sz w:val="22"/>
          <w:szCs w:val="22"/>
        </w:rPr>
        <w:t xml:space="preserve"> budget</w:t>
      </w:r>
      <w:r w:rsidR="00FD33F1">
        <w:rPr>
          <w:rFonts w:asciiTheme="minorHAnsi" w:hAnsiTheme="minorHAnsi" w:cstheme="minorHAnsi"/>
          <w:sz w:val="22"/>
          <w:szCs w:val="22"/>
        </w:rPr>
        <w:t>s</w:t>
      </w:r>
      <w:r w:rsidRPr="00D51670">
        <w:rPr>
          <w:rFonts w:asciiTheme="minorHAnsi" w:hAnsiTheme="minorHAnsi" w:cstheme="minorHAnsi"/>
          <w:sz w:val="22"/>
          <w:szCs w:val="22"/>
        </w:rPr>
        <w:t xml:space="preserve"> including delivery of </w:t>
      </w:r>
      <w:r w:rsidR="00275C05">
        <w:rPr>
          <w:rFonts w:asciiTheme="minorHAnsi" w:hAnsiTheme="minorHAnsi" w:cstheme="minorHAnsi"/>
          <w:sz w:val="22"/>
          <w:szCs w:val="22"/>
        </w:rPr>
        <w:t xml:space="preserve">any </w:t>
      </w:r>
      <w:r w:rsidRPr="00D51670">
        <w:rPr>
          <w:rFonts w:asciiTheme="minorHAnsi" w:hAnsiTheme="minorHAnsi" w:cstheme="minorHAnsi"/>
          <w:sz w:val="22"/>
          <w:szCs w:val="22"/>
        </w:rPr>
        <w:t>efficiency targets</w:t>
      </w:r>
      <w:r w:rsidR="00275C05">
        <w:rPr>
          <w:rFonts w:asciiTheme="minorHAnsi" w:hAnsiTheme="minorHAnsi" w:cstheme="minorHAnsi"/>
          <w:sz w:val="22"/>
          <w:szCs w:val="22"/>
        </w:rPr>
        <w:t xml:space="preserve"> agreed </w:t>
      </w:r>
      <w:r w:rsidR="008246AF">
        <w:rPr>
          <w:rFonts w:asciiTheme="minorHAnsi" w:hAnsiTheme="minorHAnsi" w:cstheme="minorHAnsi"/>
          <w:sz w:val="22"/>
          <w:szCs w:val="22"/>
        </w:rPr>
        <w:t>during transition period Year 1</w:t>
      </w:r>
    </w:p>
    <w:p w14:paraId="71B84156" w14:textId="77777777" w:rsidR="007224E9" w:rsidRPr="00D51670" w:rsidRDefault="0058402E" w:rsidP="0058402E">
      <w:pPr>
        <w:pStyle w:val="ListParagraph"/>
        <w:numPr>
          <w:ilvl w:val="0"/>
          <w:numId w:val="5"/>
        </w:numPr>
        <w:rPr>
          <w:rFonts w:asciiTheme="minorHAnsi" w:hAnsiTheme="minorHAnsi" w:cstheme="minorHAnsi"/>
          <w:sz w:val="22"/>
          <w:szCs w:val="22"/>
        </w:rPr>
      </w:pPr>
      <w:r w:rsidRPr="00D51670">
        <w:rPr>
          <w:rFonts w:asciiTheme="minorHAnsi" w:hAnsiTheme="minorHAnsi" w:cstheme="minorHAnsi"/>
          <w:sz w:val="22"/>
          <w:szCs w:val="22"/>
        </w:rPr>
        <w:t>Sharing of asset management information throughout projects</w:t>
      </w:r>
    </w:p>
    <w:p w14:paraId="6D2922B1" w14:textId="77777777" w:rsidR="007224E9" w:rsidRPr="00D51670" w:rsidRDefault="0058402E" w:rsidP="0058402E">
      <w:pPr>
        <w:pStyle w:val="ListParagraph"/>
        <w:numPr>
          <w:ilvl w:val="0"/>
          <w:numId w:val="5"/>
        </w:numPr>
        <w:rPr>
          <w:rFonts w:asciiTheme="minorHAnsi" w:hAnsiTheme="minorHAnsi" w:cstheme="minorHAnsi"/>
          <w:sz w:val="22"/>
          <w:szCs w:val="22"/>
        </w:rPr>
      </w:pPr>
      <w:r w:rsidRPr="00D51670">
        <w:rPr>
          <w:rFonts w:asciiTheme="minorHAnsi" w:hAnsiTheme="minorHAnsi" w:cstheme="minorHAnsi"/>
          <w:sz w:val="22"/>
          <w:szCs w:val="22"/>
        </w:rPr>
        <w:t>Management reports requested by the Client</w:t>
      </w:r>
    </w:p>
    <w:p w14:paraId="1922BA28" w14:textId="532583DC" w:rsidR="00963986" w:rsidRPr="00D51670" w:rsidRDefault="0058402E" w:rsidP="0058402E">
      <w:pPr>
        <w:pStyle w:val="ListParagraph"/>
        <w:numPr>
          <w:ilvl w:val="0"/>
          <w:numId w:val="5"/>
        </w:numPr>
        <w:rPr>
          <w:rFonts w:asciiTheme="minorHAnsi" w:hAnsiTheme="minorHAnsi" w:cstheme="minorHAnsi"/>
          <w:sz w:val="22"/>
          <w:szCs w:val="22"/>
        </w:rPr>
      </w:pPr>
      <w:r w:rsidRPr="00D51670">
        <w:rPr>
          <w:rFonts w:asciiTheme="minorHAnsi" w:hAnsiTheme="minorHAnsi" w:cstheme="minorHAnsi"/>
          <w:sz w:val="22"/>
          <w:szCs w:val="22"/>
        </w:rPr>
        <w:t>Health &amp; Safety</w:t>
      </w:r>
      <w:r w:rsidR="007224E9" w:rsidRPr="00D51670">
        <w:rPr>
          <w:rFonts w:asciiTheme="minorHAnsi" w:hAnsiTheme="minorHAnsi" w:cstheme="minorHAnsi"/>
          <w:sz w:val="22"/>
          <w:szCs w:val="22"/>
        </w:rPr>
        <w:t xml:space="preserve"> </w:t>
      </w:r>
      <w:r w:rsidR="0031228C" w:rsidRPr="00D51670">
        <w:rPr>
          <w:rFonts w:asciiTheme="minorHAnsi" w:hAnsiTheme="minorHAnsi" w:cstheme="minorHAnsi"/>
          <w:sz w:val="22"/>
          <w:szCs w:val="22"/>
        </w:rPr>
        <w:t>including compliance and risk management</w:t>
      </w:r>
    </w:p>
    <w:p w14:paraId="7FA96AE1" w14:textId="77777777" w:rsidR="0031228C" w:rsidRPr="00D51670" w:rsidRDefault="0031228C" w:rsidP="0031228C">
      <w:pPr>
        <w:rPr>
          <w:rFonts w:asciiTheme="minorHAnsi" w:hAnsiTheme="minorHAnsi" w:cstheme="minorHAnsi"/>
          <w:sz w:val="22"/>
          <w:szCs w:val="22"/>
        </w:rPr>
      </w:pPr>
    </w:p>
    <w:p w14:paraId="16252523" w14:textId="5B170993" w:rsidR="0031228C" w:rsidRPr="004E62FF" w:rsidRDefault="0031228C" w:rsidP="0031228C">
      <w:pPr>
        <w:rPr>
          <w:rFonts w:asciiTheme="minorHAnsi" w:hAnsiTheme="minorHAnsi" w:cstheme="minorHAnsi"/>
          <w:b/>
          <w:bCs/>
          <w:sz w:val="22"/>
          <w:szCs w:val="22"/>
        </w:rPr>
      </w:pPr>
      <w:r w:rsidRPr="004E62FF">
        <w:rPr>
          <w:rFonts w:asciiTheme="minorHAnsi" w:hAnsiTheme="minorHAnsi" w:cstheme="minorHAnsi"/>
          <w:b/>
          <w:bCs/>
          <w:sz w:val="22"/>
          <w:szCs w:val="22"/>
        </w:rPr>
        <w:t>Operational membership of monthly meetings:</w:t>
      </w:r>
    </w:p>
    <w:p w14:paraId="67745ABA" w14:textId="77777777" w:rsidR="0031228C" w:rsidRPr="00D51670" w:rsidRDefault="0031228C" w:rsidP="0031228C">
      <w:pPr>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4820"/>
        <w:gridCol w:w="4201"/>
      </w:tblGrid>
      <w:tr w:rsidR="006D1937" w:rsidRPr="00D51670" w14:paraId="32C16D66" w14:textId="77777777" w:rsidTr="004A6426">
        <w:tc>
          <w:tcPr>
            <w:tcW w:w="4820" w:type="dxa"/>
            <w:shd w:val="clear" w:color="auto" w:fill="D9D9D9" w:themeFill="background1" w:themeFillShade="D9"/>
          </w:tcPr>
          <w:p w14:paraId="5FAA9BE5" w14:textId="77777777" w:rsidR="006D1937" w:rsidRPr="00D51670" w:rsidRDefault="006D1937" w:rsidP="00D13E11">
            <w:pPr>
              <w:rPr>
                <w:rFonts w:asciiTheme="minorHAnsi" w:hAnsiTheme="minorHAnsi" w:cstheme="minorHAnsi"/>
                <w:sz w:val="22"/>
                <w:szCs w:val="22"/>
              </w:rPr>
            </w:pPr>
            <w:r w:rsidRPr="00D51670">
              <w:rPr>
                <w:rFonts w:asciiTheme="minorHAnsi" w:hAnsiTheme="minorHAnsi" w:cstheme="minorHAnsi"/>
                <w:sz w:val="22"/>
                <w:szCs w:val="22"/>
              </w:rPr>
              <w:t>OCC Housing representatives (Client)</w:t>
            </w:r>
          </w:p>
        </w:tc>
        <w:tc>
          <w:tcPr>
            <w:tcW w:w="4201" w:type="dxa"/>
            <w:shd w:val="clear" w:color="auto" w:fill="D9D9D9" w:themeFill="background1" w:themeFillShade="D9"/>
          </w:tcPr>
          <w:p w14:paraId="2F2B7F5A" w14:textId="77777777" w:rsidR="006D1937" w:rsidRPr="00D51670" w:rsidRDefault="006D1937" w:rsidP="00D13E11">
            <w:pPr>
              <w:rPr>
                <w:rFonts w:asciiTheme="minorHAnsi" w:hAnsiTheme="minorHAnsi" w:cstheme="minorHAnsi"/>
                <w:sz w:val="22"/>
                <w:szCs w:val="22"/>
              </w:rPr>
            </w:pPr>
            <w:r w:rsidRPr="00D51670">
              <w:rPr>
                <w:rFonts w:asciiTheme="minorHAnsi" w:hAnsiTheme="minorHAnsi" w:cstheme="minorHAnsi"/>
                <w:sz w:val="22"/>
                <w:szCs w:val="22"/>
              </w:rPr>
              <w:t xml:space="preserve">ODS representatives (Provider) </w:t>
            </w:r>
          </w:p>
        </w:tc>
      </w:tr>
      <w:tr w:rsidR="006D1937" w:rsidRPr="00D51670" w14:paraId="5C2B68FE" w14:textId="77777777" w:rsidTr="004A6426">
        <w:tc>
          <w:tcPr>
            <w:tcW w:w="4820" w:type="dxa"/>
          </w:tcPr>
          <w:p w14:paraId="7C87E26D" w14:textId="16A13F9A" w:rsidR="006D1937" w:rsidRPr="000E54C9" w:rsidRDefault="008A6A68" w:rsidP="000E54C9">
            <w:pPr>
              <w:rPr>
                <w:rFonts w:asciiTheme="minorHAnsi" w:hAnsiTheme="minorHAnsi" w:cstheme="minorHAnsi"/>
                <w:b/>
                <w:bCs/>
                <w:i/>
                <w:iCs/>
                <w:color w:val="4F81BD" w:themeColor="accent1"/>
                <w:sz w:val="22"/>
                <w:szCs w:val="22"/>
              </w:rPr>
            </w:pPr>
            <w:r w:rsidRPr="000E54C9">
              <w:rPr>
                <w:rFonts w:asciiTheme="minorHAnsi" w:hAnsiTheme="minorHAnsi" w:cstheme="minorHAnsi"/>
                <w:b/>
                <w:bCs/>
                <w:i/>
                <w:iCs/>
                <w:color w:val="4F81BD" w:themeColor="accent1"/>
                <w:sz w:val="22"/>
                <w:szCs w:val="22"/>
              </w:rPr>
              <w:t>TBC</w:t>
            </w:r>
            <w:r w:rsidR="006D1937" w:rsidRPr="000E54C9">
              <w:rPr>
                <w:rFonts w:asciiTheme="minorHAnsi" w:hAnsiTheme="minorHAnsi" w:cstheme="minorHAnsi"/>
                <w:b/>
                <w:bCs/>
                <w:i/>
                <w:iCs/>
                <w:color w:val="4F81BD" w:themeColor="accent1"/>
                <w:sz w:val="22"/>
                <w:szCs w:val="22"/>
              </w:rPr>
              <w:t xml:space="preserve"> </w:t>
            </w:r>
          </w:p>
        </w:tc>
        <w:tc>
          <w:tcPr>
            <w:tcW w:w="4201" w:type="dxa"/>
          </w:tcPr>
          <w:p w14:paraId="40857D79" w14:textId="1DD7C4F5" w:rsidR="006D1937" w:rsidRPr="000E54C9" w:rsidRDefault="008A6A68" w:rsidP="000E54C9">
            <w:pPr>
              <w:rPr>
                <w:rFonts w:asciiTheme="minorHAnsi" w:hAnsiTheme="minorHAnsi" w:cstheme="minorHAnsi"/>
                <w:b/>
                <w:bCs/>
                <w:i/>
                <w:iCs/>
                <w:color w:val="4F81BD" w:themeColor="accent1"/>
                <w:sz w:val="22"/>
                <w:szCs w:val="22"/>
              </w:rPr>
            </w:pPr>
            <w:r w:rsidRPr="000E54C9">
              <w:rPr>
                <w:rFonts w:asciiTheme="minorHAnsi" w:hAnsiTheme="minorHAnsi" w:cstheme="minorHAnsi"/>
                <w:b/>
                <w:bCs/>
                <w:i/>
                <w:iCs/>
                <w:color w:val="4F81BD" w:themeColor="accent1"/>
                <w:sz w:val="22"/>
                <w:szCs w:val="22"/>
              </w:rPr>
              <w:t>TBC</w:t>
            </w:r>
          </w:p>
        </w:tc>
      </w:tr>
    </w:tbl>
    <w:p w14:paraId="4FBF380D" w14:textId="77777777" w:rsidR="0031228C" w:rsidRPr="00D51670" w:rsidRDefault="0031228C" w:rsidP="0031228C">
      <w:pPr>
        <w:rPr>
          <w:rFonts w:asciiTheme="minorHAnsi" w:hAnsiTheme="minorHAnsi" w:cstheme="minorHAnsi"/>
          <w:sz w:val="22"/>
          <w:szCs w:val="22"/>
        </w:rPr>
      </w:pPr>
    </w:p>
    <w:p w14:paraId="4B264AE1" w14:textId="019E643A" w:rsidR="00BF5A14" w:rsidRPr="004E62FF" w:rsidRDefault="00E678EE" w:rsidP="0031228C">
      <w:pPr>
        <w:rPr>
          <w:rFonts w:asciiTheme="minorHAnsi" w:hAnsiTheme="minorHAnsi" w:cstheme="minorHAnsi"/>
          <w:b/>
          <w:bCs/>
          <w:sz w:val="22"/>
          <w:szCs w:val="22"/>
        </w:rPr>
      </w:pPr>
      <w:r w:rsidRPr="004E62FF">
        <w:rPr>
          <w:rFonts w:asciiTheme="minorHAnsi" w:hAnsiTheme="minorHAnsi" w:cstheme="minorHAnsi"/>
          <w:b/>
          <w:bCs/>
          <w:sz w:val="22"/>
          <w:szCs w:val="22"/>
        </w:rPr>
        <w:t xml:space="preserve">Facilitating </w:t>
      </w:r>
      <w:r w:rsidR="001955EB" w:rsidRPr="004E62FF">
        <w:rPr>
          <w:rFonts w:asciiTheme="minorHAnsi" w:hAnsiTheme="minorHAnsi" w:cstheme="minorHAnsi"/>
          <w:b/>
          <w:bCs/>
          <w:sz w:val="22"/>
          <w:szCs w:val="22"/>
        </w:rPr>
        <w:t xml:space="preserve">the </w:t>
      </w:r>
      <w:r w:rsidRPr="004E62FF">
        <w:rPr>
          <w:rFonts w:asciiTheme="minorHAnsi" w:hAnsiTheme="minorHAnsi" w:cstheme="minorHAnsi"/>
          <w:b/>
          <w:bCs/>
          <w:sz w:val="22"/>
          <w:szCs w:val="22"/>
        </w:rPr>
        <w:t>annual cycle review and</w:t>
      </w:r>
      <w:r w:rsidR="001955EB" w:rsidRPr="004E62FF">
        <w:rPr>
          <w:rFonts w:asciiTheme="minorHAnsi" w:hAnsiTheme="minorHAnsi" w:cstheme="minorHAnsi"/>
          <w:b/>
          <w:bCs/>
          <w:sz w:val="22"/>
          <w:szCs w:val="22"/>
        </w:rPr>
        <w:t xml:space="preserve"> planning process ;</w:t>
      </w:r>
    </w:p>
    <w:p w14:paraId="760EA010" w14:textId="77777777" w:rsidR="001955EB" w:rsidRPr="00D51670" w:rsidRDefault="001955EB" w:rsidP="0031228C">
      <w:pPr>
        <w:rPr>
          <w:rFonts w:asciiTheme="minorHAnsi" w:hAnsiTheme="minorHAnsi" w:cstheme="minorHAnsi"/>
          <w:sz w:val="22"/>
          <w:szCs w:val="22"/>
        </w:rPr>
      </w:pPr>
    </w:p>
    <w:p w14:paraId="153746DB" w14:textId="2E987729" w:rsidR="001955EB" w:rsidRPr="00D51670" w:rsidRDefault="00523B69" w:rsidP="001955EB">
      <w:pPr>
        <w:pStyle w:val="ListParagraph"/>
        <w:numPr>
          <w:ilvl w:val="0"/>
          <w:numId w:val="6"/>
        </w:numPr>
        <w:rPr>
          <w:rFonts w:asciiTheme="minorHAnsi" w:hAnsiTheme="minorHAnsi" w:cstheme="minorHAnsi"/>
          <w:sz w:val="22"/>
          <w:szCs w:val="22"/>
        </w:rPr>
      </w:pPr>
      <w:r w:rsidRPr="00D51670">
        <w:rPr>
          <w:rFonts w:asciiTheme="minorHAnsi" w:hAnsiTheme="minorHAnsi" w:cstheme="minorHAnsi"/>
          <w:sz w:val="22"/>
          <w:szCs w:val="22"/>
        </w:rPr>
        <w:t>O</w:t>
      </w:r>
      <w:r w:rsidR="00767A36" w:rsidRPr="00D51670">
        <w:rPr>
          <w:rFonts w:asciiTheme="minorHAnsi" w:hAnsiTheme="minorHAnsi" w:cstheme="minorHAnsi"/>
          <w:sz w:val="22"/>
          <w:szCs w:val="22"/>
        </w:rPr>
        <w:t xml:space="preserve">CC Housing </w:t>
      </w:r>
      <w:r w:rsidRPr="00D51670">
        <w:rPr>
          <w:rFonts w:asciiTheme="minorHAnsi" w:hAnsiTheme="minorHAnsi" w:cstheme="minorHAnsi"/>
          <w:sz w:val="22"/>
          <w:szCs w:val="22"/>
        </w:rPr>
        <w:t xml:space="preserve">as the client </w:t>
      </w:r>
      <w:r w:rsidR="00767A36" w:rsidRPr="00D51670">
        <w:rPr>
          <w:rFonts w:asciiTheme="minorHAnsi" w:hAnsiTheme="minorHAnsi" w:cstheme="minorHAnsi"/>
          <w:sz w:val="22"/>
          <w:szCs w:val="22"/>
        </w:rPr>
        <w:t xml:space="preserve">and ODS will carry out an annual review of performance and delivery as per the service specification </w:t>
      </w:r>
      <w:r w:rsidR="00BE049E" w:rsidRPr="00D51670">
        <w:rPr>
          <w:rFonts w:asciiTheme="minorHAnsi" w:hAnsiTheme="minorHAnsi" w:cstheme="minorHAnsi"/>
          <w:sz w:val="22"/>
          <w:szCs w:val="22"/>
        </w:rPr>
        <w:t>arrangements every October</w:t>
      </w:r>
      <w:r w:rsidR="00F9632A" w:rsidRPr="00D51670">
        <w:rPr>
          <w:rFonts w:asciiTheme="minorHAnsi" w:hAnsiTheme="minorHAnsi" w:cstheme="minorHAnsi"/>
          <w:sz w:val="22"/>
          <w:szCs w:val="22"/>
        </w:rPr>
        <w:t xml:space="preserve">.  A timetable is provided below which seeks to coincide with the end of financial year Council’s budget setting and Housing Revenue Account (HRA) business planning taking place in February every year. </w:t>
      </w:r>
    </w:p>
    <w:p w14:paraId="319E6F9C" w14:textId="77777777" w:rsidR="00F9632A" w:rsidRPr="00D51670" w:rsidRDefault="00F9632A" w:rsidP="00F9632A">
      <w:pPr>
        <w:rPr>
          <w:rFonts w:asciiTheme="minorHAnsi" w:hAnsiTheme="minorHAnsi" w:cstheme="minorHAnsi"/>
          <w:sz w:val="22"/>
          <w:szCs w:val="22"/>
        </w:rPr>
      </w:pPr>
    </w:p>
    <w:p w14:paraId="6CD10A66" w14:textId="79F1F9AA" w:rsidR="00F9632A" w:rsidRPr="00D51670" w:rsidRDefault="00F9632A" w:rsidP="00F9632A">
      <w:pPr>
        <w:pStyle w:val="ListParagraph"/>
        <w:numPr>
          <w:ilvl w:val="0"/>
          <w:numId w:val="6"/>
        </w:numPr>
        <w:rPr>
          <w:rFonts w:asciiTheme="minorHAnsi" w:hAnsiTheme="minorHAnsi" w:cstheme="minorHAnsi"/>
          <w:sz w:val="22"/>
          <w:szCs w:val="22"/>
        </w:rPr>
      </w:pPr>
      <w:r w:rsidRPr="00D51670">
        <w:rPr>
          <w:rFonts w:asciiTheme="minorHAnsi" w:hAnsiTheme="minorHAnsi" w:cstheme="minorHAnsi"/>
          <w:sz w:val="22"/>
          <w:szCs w:val="22"/>
        </w:rPr>
        <w:t xml:space="preserve">The annual agreement review will need to dovetail with the </w:t>
      </w:r>
      <w:r w:rsidR="00452E3B" w:rsidRPr="00D51670">
        <w:rPr>
          <w:rFonts w:asciiTheme="minorHAnsi" w:hAnsiTheme="minorHAnsi" w:cstheme="minorHAnsi"/>
          <w:sz w:val="22"/>
          <w:szCs w:val="22"/>
        </w:rPr>
        <w:t>Council’s</w:t>
      </w:r>
      <w:r w:rsidR="004D3938" w:rsidRPr="00D51670">
        <w:rPr>
          <w:rFonts w:asciiTheme="minorHAnsi" w:hAnsiTheme="minorHAnsi" w:cstheme="minorHAnsi"/>
          <w:sz w:val="22"/>
          <w:szCs w:val="22"/>
        </w:rPr>
        <w:t xml:space="preserve"> annual business cycle planning. This means</w:t>
      </w:r>
      <w:r w:rsidR="00D06073">
        <w:rPr>
          <w:rFonts w:asciiTheme="minorHAnsi" w:hAnsiTheme="minorHAnsi" w:cstheme="minorHAnsi"/>
          <w:sz w:val="22"/>
          <w:szCs w:val="22"/>
        </w:rPr>
        <w:t xml:space="preserve"> that the OCC Housing </w:t>
      </w:r>
      <w:r w:rsidR="002F2D7C">
        <w:rPr>
          <w:rFonts w:asciiTheme="minorHAnsi" w:hAnsiTheme="minorHAnsi" w:cstheme="minorHAnsi"/>
          <w:sz w:val="22"/>
          <w:szCs w:val="22"/>
        </w:rPr>
        <w:t xml:space="preserve">as the client will need to issue an annual revised 5 Year Programme Plan by August every year so that </w:t>
      </w:r>
      <w:r w:rsidR="004D3938" w:rsidRPr="00D51670">
        <w:rPr>
          <w:rFonts w:asciiTheme="minorHAnsi" w:hAnsiTheme="minorHAnsi" w:cstheme="minorHAnsi"/>
          <w:sz w:val="22"/>
          <w:szCs w:val="22"/>
        </w:rPr>
        <w:t>ODS</w:t>
      </w:r>
      <w:r w:rsidR="007F2510">
        <w:rPr>
          <w:rFonts w:asciiTheme="minorHAnsi" w:hAnsiTheme="minorHAnsi" w:cstheme="minorHAnsi"/>
          <w:sz w:val="22"/>
          <w:szCs w:val="22"/>
        </w:rPr>
        <w:t xml:space="preserve"> is able to consider and develop a Business Delivery Plan of how it proposes to deliver for the relevant year</w:t>
      </w:r>
      <w:r w:rsidR="002068AD">
        <w:rPr>
          <w:rFonts w:asciiTheme="minorHAnsi" w:hAnsiTheme="minorHAnsi" w:cstheme="minorHAnsi"/>
          <w:sz w:val="22"/>
          <w:szCs w:val="22"/>
        </w:rPr>
        <w:t xml:space="preserve"> and achieve the savings targets agreed</w:t>
      </w:r>
      <w:r w:rsidR="007F2510">
        <w:rPr>
          <w:rFonts w:asciiTheme="minorHAnsi" w:hAnsiTheme="minorHAnsi" w:cstheme="minorHAnsi"/>
          <w:sz w:val="22"/>
          <w:szCs w:val="22"/>
        </w:rPr>
        <w:t>.</w:t>
      </w:r>
      <w:r w:rsidR="00E340A1">
        <w:rPr>
          <w:rFonts w:asciiTheme="minorHAnsi" w:hAnsiTheme="minorHAnsi" w:cstheme="minorHAnsi"/>
          <w:sz w:val="22"/>
          <w:szCs w:val="22"/>
        </w:rPr>
        <w:t xml:space="preserve">  It will seek to do during the month of October. </w:t>
      </w:r>
      <w:r w:rsidR="00706BC0">
        <w:rPr>
          <w:rFonts w:asciiTheme="minorHAnsi" w:hAnsiTheme="minorHAnsi" w:cstheme="minorHAnsi"/>
          <w:sz w:val="22"/>
          <w:szCs w:val="22"/>
        </w:rPr>
        <w:t xml:space="preserve"> </w:t>
      </w:r>
      <w:r w:rsidR="004D3938" w:rsidRPr="00D51670">
        <w:rPr>
          <w:rFonts w:asciiTheme="minorHAnsi" w:hAnsiTheme="minorHAnsi" w:cstheme="minorHAnsi"/>
          <w:sz w:val="22"/>
          <w:szCs w:val="22"/>
        </w:rPr>
        <w:t xml:space="preserve">In the event of any amendments being required which may stem from discussions with OCC Housing – a final </w:t>
      </w:r>
      <w:r w:rsidR="00706BC0">
        <w:rPr>
          <w:rFonts w:asciiTheme="minorHAnsi" w:hAnsiTheme="minorHAnsi" w:cstheme="minorHAnsi"/>
          <w:sz w:val="22"/>
          <w:szCs w:val="22"/>
        </w:rPr>
        <w:t xml:space="preserve">agreed </w:t>
      </w:r>
      <w:r w:rsidR="004D3938" w:rsidRPr="00D51670">
        <w:rPr>
          <w:rFonts w:asciiTheme="minorHAnsi" w:hAnsiTheme="minorHAnsi" w:cstheme="minorHAnsi"/>
          <w:sz w:val="22"/>
          <w:szCs w:val="22"/>
        </w:rPr>
        <w:t xml:space="preserve">draft will </w:t>
      </w:r>
      <w:r w:rsidR="00706BC0">
        <w:rPr>
          <w:rFonts w:asciiTheme="minorHAnsi" w:hAnsiTheme="minorHAnsi" w:cstheme="minorHAnsi"/>
          <w:sz w:val="22"/>
          <w:szCs w:val="22"/>
        </w:rPr>
        <w:t xml:space="preserve">need to be </w:t>
      </w:r>
      <w:r w:rsidR="004D3938" w:rsidRPr="00D51670">
        <w:rPr>
          <w:rFonts w:asciiTheme="minorHAnsi" w:hAnsiTheme="minorHAnsi" w:cstheme="minorHAnsi"/>
          <w:sz w:val="22"/>
          <w:szCs w:val="22"/>
        </w:rPr>
        <w:t>issued to OCC Housing by November at the very latest</w:t>
      </w:r>
      <w:r w:rsidR="00706BC0">
        <w:rPr>
          <w:rFonts w:asciiTheme="minorHAnsi" w:hAnsiTheme="minorHAnsi" w:cstheme="minorHAnsi"/>
          <w:sz w:val="22"/>
          <w:szCs w:val="22"/>
        </w:rPr>
        <w:t xml:space="preserve"> to ensure it meets is budgetary business cycle. </w:t>
      </w:r>
      <w:r w:rsidR="004D3938" w:rsidRPr="00D51670">
        <w:rPr>
          <w:rFonts w:asciiTheme="minorHAnsi" w:hAnsiTheme="minorHAnsi" w:cstheme="minorHAnsi"/>
          <w:sz w:val="22"/>
          <w:szCs w:val="22"/>
        </w:rPr>
        <w:t xml:space="preserve"> </w:t>
      </w:r>
    </w:p>
    <w:p w14:paraId="0DDD54D3" w14:textId="77777777" w:rsidR="004D3938" w:rsidRPr="00D51670" w:rsidRDefault="004D3938" w:rsidP="004D3938">
      <w:pPr>
        <w:pStyle w:val="ListParagraph"/>
        <w:rPr>
          <w:rFonts w:asciiTheme="minorHAnsi" w:hAnsiTheme="minorHAnsi" w:cstheme="minorHAnsi"/>
          <w:sz w:val="22"/>
          <w:szCs w:val="22"/>
        </w:rPr>
      </w:pPr>
    </w:p>
    <w:p w14:paraId="61081368" w14:textId="00768D70" w:rsidR="004D3938" w:rsidRPr="00D51670" w:rsidRDefault="00954CD7" w:rsidP="00F9632A">
      <w:pPr>
        <w:pStyle w:val="ListParagraph"/>
        <w:numPr>
          <w:ilvl w:val="0"/>
          <w:numId w:val="6"/>
        </w:numPr>
        <w:rPr>
          <w:rFonts w:asciiTheme="minorHAnsi" w:hAnsiTheme="minorHAnsi" w:cstheme="minorHAnsi"/>
          <w:sz w:val="22"/>
          <w:szCs w:val="22"/>
        </w:rPr>
      </w:pPr>
      <w:r w:rsidRPr="00D51670">
        <w:rPr>
          <w:rFonts w:asciiTheme="minorHAnsi" w:hAnsiTheme="minorHAnsi" w:cstheme="minorHAnsi"/>
          <w:sz w:val="22"/>
          <w:szCs w:val="22"/>
        </w:rPr>
        <w:t xml:space="preserve">Prior to the annual meeting – ODS will be </w:t>
      </w:r>
      <w:r w:rsidR="000E54C9" w:rsidRPr="00D51670">
        <w:rPr>
          <w:rFonts w:asciiTheme="minorHAnsi" w:hAnsiTheme="minorHAnsi" w:cstheme="minorHAnsi"/>
          <w:sz w:val="22"/>
          <w:szCs w:val="22"/>
        </w:rPr>
        <w:t>required to</w:t>
      </w:r>
      <w:r w:rsidRPr="00D51670">
        <w:rPr>
          <w:rFonts w:asciiTheme="minorHAnsi" w:hAnsiTheme="minorHAnsi" w:cstheme="minorHAnsi"/>
          <w:sz w:val="22"/>
          <w:szCs w:val="22"/>
        </w:rPr>
        <w:t xml:space="preserve"> submit a final draft of the Business Delivery </w:t>
      </w:r>
      <w:r w:rsidR="005A3DFC">
        <w:rPr>
          <w:rFonts w:asciiTheme="minorHAnsi" w:hAnsiTheme="minorHAnsi" w:cstheme="minorHAnsi"/>
          <w:sz w:val="22"/>
          <w:szCs w:val="22"/>
        </w:rPr>
        <w:t xml:space="preserve">and efficiency savings </w:t>
      </w:r>
      <w:r w:rsidRPr="00D51670">
        <w:rPr>
          <w:rFonts w:asciiTheme="minorHAnsi" w:hAnsiTheme="minorHAnsi" w:cstheme="minorHAnsi"/>
          <w:sz w:val="22"/>
          <w:szCs w:val="22"/>
        </w:rPr>
        <w:t xml:space="preserve">Plan – 2 weeks in advance of the scheduled meeting </w:t>
      </w:r>
      <w:r w:rsidR="003512EF" w:rsidRPr="00D51670">
        <w:rPr>
          <w:rFonts w:asciiTheme="minorHAnsi" w:hAnsiTheme="minorHAnsi" w:cstheme="minorHAnsi"/>
          <w:sz w:val="22"/>
          <w:szCs w:val="22"/>
        </w:rPr>
        <w:t xml:space="preserve"> </w:t>
      </w:r>
    </w:p>
    <w:p w14:paraId="5B576E7E" w14:textId="77777777" w:rsidR="006C31C0" w:rsidRPr="00D51670" w:rsidRDefault="006C31C0" w:rsidP="006C31C0">
      <w:pPr>
        <w:pStyle w:val="ListParagraph"/>
        <w:rPr>
          <w:rFonts w:asciiTheme="minorHAnsi" w:hAnsiTheme="minorHAnsi" w:cstheme="minorHAnsi"/>
          <w:sz w:val="22"/>
          <w:szCs w:val="22"/>
        </w:rPr>
      </w:pPr>
    </w:p>
    <w:p w14:paraId="31245ED9" w14:textId="212BA77A" w:rsidR="006C31C0" w:rsidRPr="00D51670" w:rsidRDefault="00763EEC" w:rsidP="00F9632A">
      <w:pPr>
        <w:pStyle w:val="ListParagraph"/>
        <w:numPr>
          <w:ilvl w:val="0"/>
          <w:numId w:val="6"/>
        </w:numPr>
        <w:rPr>
          <w:rFonts w:asciiTheme="minorHAnsi" w:hAnsiTheme="minorHAnsi" w:cstheme="minorHAnsi"/>
          <w:sz w:val="22"/>
          <w:szCs w:val="22"/>
        </w:rPr>
      </w:pPr>
      <w:r w:rsidRPr="00D51670">
        <w:rPr>
          <w:rFonts w:asciiTheme="minorHAnsi" w:hAnsiTheme="minorHAnsi" w:cstheme="minorHAnsi"/>
          <w:sz w:val="22"/>
          <w:szCs w:val="22"/>
        </w:rPr>
        <w:t xml:space="preserve">A review group Chaired by the Head [Director] of Housing and consisting of nominated Client/Provider officers will seek to jointly review the Business Delivery Plan and planned work for the year ahead </w:t>
      </w:r>
    </w:p>
    <w:p w14:paraId="788EA980" w14:textId="77777777" w:rsidR="00763EEC" w:rsidRPr="00D51670" w:rsidRDefault="00763EEC" w:rsidP="00763EEC">
      <w:pPr>
        <w:pStyle w:val="ListParagraph"/>
        <w:rPr>
          <w:rFonts w:asciiTheme="minorHAnsi" w:hAnsiTheme="minorHAnsi" w:cstheme="minorHAnsi"/>
          <w:sz w:val="22"/>
          <w:szCs w:val="22"/>
        </w:rPr>
      </w:pPr>
    </w:p>
    <w:tbl>
      <w:tblPr>
        <w:tblStyle w:val="TableGrid"/>
        <w:tblW w:w="9274" w:type="dxa"/>
        <w:tblInd w:w="360" w:type="dxa"/>
        <w:tblLook w:val="04A0" w:firstRow="1" w:lastRow="0" w:firstColumn="1" w:lastColumn="0" w:noHBand="0" w:noVBand="1"/>
      </w:tblPr>
      <w:tblGrid>
        <w:gridCol w:w="5604"/>
        <w:gridCol w:w="2536"/>
        <w:gridCol w:w="1134"/>
      </w:tblGrid>
      <w:tr w:rsidR="008639C0" w:rsidRPr="00D51670" w14:paraId="35F945C5" w14:textId="77777777" w:rsidTr="000A26A1">
        <w:tc>
          <w:tcPr>
            <w:tcW w:w="5604" w:type="dxa"/>
            <w:shd w:val="clear" w:color="auto" w:fill="D9D9D9" w:themeFill="background1" w:themeFillShade="D9"/>
          </w:tcPr>
          <w:p w14:paraId="3C278DB1" w14:textId="1B647E80" w:rsidR="008639C0" w:rsidRPr="00D51670" w:rsidRDefault="005C7A1E" w:rsidP="00E678EE">
            <w:pPr>
              <w:pStyle w:val="ListParagraph"/>
              <w:ind w:left="0"/>
              <w:rPr>
                <w:rFonts w:asciiTheme="minorHAnsi" w:hAnsiTheme="minorHAnsi" w:cstheme="minorHAnsi"/>
                <w:b/>
                <w:bCs/>
                <w:sz w:val="22"/>
                <w:szCs w:val="22"/>
              </w:rPr>
            </w:pPr>
            <w:r w:rsidRPr="00D51670">
              <w:rPr>
                <w:rFonts w:asciiTheme="minorHAnsi" w:hAnsiTheme="minorHAnsi" w:cstheme="minorHAnsi"/>
                <w:b/>
                <w:bCs/>
                <w:sz w:val="22"/>
                <w:szCs w:val="22"/>
              </w:rPr>
              <w:t xml:space="preserve">Task </w:t>
            </w:r>
          </w:p>
        </w:tc>
        <w:tc>
          <w:tcPr>
            <w:tcW w:w="2536" w:type="dxa"/>
            <w:shd w:val="clear" w:color="auto" w:fill="D9D9D9" w:themeFill="background1" w:themeFillShade="D9"/>
          </w:tcPr>
          <w:p w14:paraId="547384D5" w14:textId="021954C0" w:rsidR="008639C0" w:rsidRPr="00D51670" w:rsidRDefault="00BF340E" w:rsidP="00E678EE">
            <w:pPr>
              <w:pStyle w:val="ListParagraph"/>
              <w:ind w:left="0"/>
              <w:rPr>
                <w:rFonts w:asciiTheme="minorHAnsi" w:hAnsiTheme="minorHAnsi" w:cstheme="minorHAnsi"/>
                <w:b/>
                <w:bCs/>
                <w:sz w:val="22"/>
                <w:szCs w:val="22"/>
              </w:rPr>
            </w:pPr>
            <w:r w:rsidRPr="00D51670">
              <w:rPr>
                <w:rFonts w:asciiTheme="minorHAnsi" w:hAnsiTheme="minorHAnsi" w:cstheme="minorHAnsi"/>
                <w:b/>
                <w:bCs/>
                <w:sz w:val="22"/>
                <w:szCs w:val="22"/>
              </w:rPr>
              <w:t>Responsibility</w:t>
            </w:r>
          </w:p>
        </w:tc>
        <w:tc>
          <w:tcPr>
            <w:tcW w:w="1134" w:type="dxa"/>
            <w:shd w:val="clear" w:color="auto" w:fill="D9D9D9" w:themeFill="background1" w:themeFillShade="D9"/>
          </w:tcPr>
          <w:p w14:paraId="6EBBCECB" w14:textId="57F0D6DF" w:rsidR="008639C0" w:rsidRPr="00D51670" w:rsidRDefault="006519E9" w:rsidP="00E678EE">
            <w:pPr>
              <w:pStyle w:val="ListParagraph"/>
              <w:ind w:left="0"/>
              <w:rPr>
                <w:rFonts w:asciiTheme="minorHAnsi" w:hAnsiTheme="minorHAnsi" w:cstheme="minorHAnsi"/>
                <w:b/>
                <w:bCs/>
                <w:sz w:val="22"/>
                <w:szCs w:val="22"/>
              </w:rPr>
            </w:pPr>
            <w:r w:rsidRPr="00D51670">
              <w:rPr>
                <w:rFonts w:asciiTheme="minorHAnsi" w:hAnsiTheme="minorHAnsi" w:cstheme="minorHAnsi"/>
                <w:b/>
                <w:bCs/>
                <w:sz w:val="22"/>
                <w:szCs w:val="22"/>
              </w:rPr>
              <w:t>Deadline</w:t>
            </w:r>
          </w:p>
        </w:tc>
      </w:tr>
      <w:tr w:rsidR="008639C0" w:rsidRPr="00D51670" w14:paraId="52DF734F" w14:textId="77777777" w:rsidTr="000A26A1">
        <w:tc>
          <w:tcPr>
            <w:tcW w:w="5604" w:type="dxa"/>
          </w:tcPr>
          <w:p w14:paraId="36F67281" w14:textId="18436159" w:rsidR="008639C0" w:rsidRPr="00D51670" w:rsidRDefault="00AA07D7" w:rsidP="00E678EE">
            <w:pPr>
              <w:pStyle w:val="ListParagraph"/>
              <w:ind w:left="0"/>
              <w:rPr>
                <w:rFonts w:asciiTheme="minorHAnsi" w:hAnsiTheme="minorHAnsi" w:cstheme="minorHAnsi"/>
                <w:sz w:val="22"/>
                <w:szCs w:val="22"/>
              </w:rPr>
            </w:pPr>
            <w:r w:rsidRPr="00D51670">
              <w:rPr>
                <w:rFonts w:asciiTheme="minorHAnsi" w:hAnsiTheme="minorHAnsi" w:cstheme="minorHAnsi"/>
                <w:sz w:val="22"/>
                <w:szCs w:val="22"/>
              </w:rPr>
              <w:t>Client to issue the Provider following financial year commissioning including Service Specification</w:t>
            </w:r>
          </w:p>
        </w:tc>
        <w:tc>
          <w:tcPr>
            <w:tcW w:w="2536" w:type="dxa"/>
          </w:tcPr>
          <w:p w14:paraId="07DA5451" w14:textId="77777777" w:rsidR="008639C0" w:rsidRPr="00D51670" w:rsidRDefault="00AA07D7" w:rsidP="00E678EE">
            <w:pPr>
              <w:pStyle w:val="ListParagraph"/>
              <w:ind w:left="0"/>
              <w:rPr>
                <w:rFonts w:asciiTheme="minorHAnsi" w:hAnsiTheme="minorHAnsi" w:cstheme="minorHAnsi"/>
                <w:sz w:val="22"/>
                <w:szCs w:val="22"/>
              </w:rPr>
            </w:pPr>
            <w:r w:rsidRPr="00D51670">
              <w:rPr>
                <w:rFonts w:asciiTheme="minorHAnsi" w:hAnsiTheme="minorHAnsi" w:cstheme="minorHAnsi"/>
                <w:sz w:val="22"/>
                <w:szCs w:val="22"/>
              </w:rPr>
              <w:t>Client</w:t>
            </w:r>
          </w:p>
          <w:p w14:paraId="279393D5" w14:textId="367E60AC" w:rsidR="00233D59" w:rsidRPr="00D51670" w:rsidRDefault="00233D59" w:rsidP="00E678EE">
            <w:pPr>
              <w:pStyle w:val="ListParagraph"/>
              <w:ind w:left="0"/>
              <w:rPr>
                <w:rFonts w:asciiTheme="minorHAnsi" w:hAnsiTheme="minorHAnsi" w:cstheme="minorHAnsi"/>
                <w:sz w:val="22"/>
                <w:szCs w:val="22"/>
              </w:rPr>
            </w:pPr>
            <w:r w:rsidRPr="00D51670">
              <w:rPr>
                <w:rFonts w:asciiTheme="minorHAnsi" w:hAnsiTheme="minorHAnsi" w:cstheme="minorHAnsi"/>
                <w:sz w:val="22"/>
                <w:szCs w:val="22"/>
              </w:rPr>
              <w:t>(O</w:t>
            </w:r>
            <w:r w:rsidR="00C70B68" w:rsidRPr="00D51670">
              <w:rPr>
                <w:rFonts w:asciiTheme="minorHAnsi" w:hAnsiTheme="minorHAnsi" w:cstheme="minorHAnsi"/>
                <w:sz w:val="22"/>
                <w:szCs w:val="22"/>
              </w:rPr>
              <w:t>CC Housing)</w:t>
            </w:r>
          </w:p>
        </w:tc>
        <w:tc>
          <w:tcPr>
            <w:tcW w:w="1134" w:type="dxa"/>
          </w:tcPr>
          <w:p w14:paraId="639B2B78" w14:textId="7A7EE1D8" w:rsidR="008639C0" w:rsidRPr="00D51670" w:rsidRDefault="00AA07D7" w:rsidP="00E678EE">
            <w:pPr>
              <w:pStyle w:val="ListParagraph"/>
              <w:ind w:left="0"/>
              <w:rPr>
                <w:rFonts w:asciiTheme="minorHAnsi" w:hAnsiTheme="minorHAnsi" w:cstheme="minorHAnsi"/>
                <w:sz w:val="22"/>
                <w:szCs w:val="22"/>
              </w:rPr>
            </w:pPr>
            <w:r w:rsidRPr="00D51670">
              <w:rPr>
                <w:rFonts w:asciiTheme="minorHAnsi" w:hAnsiTheme="minorHAnsi" w:cstheme="minorHAnsi"/>
                <w:sz w:val="22"/>
                <w:szCs w:val="22"/>
              </w:rPr>
              <w:t>31</w:t>
            </w:r>
            <w:r w:rsidRPr="00D51670">
              <w:rPr>
                <w:rFonts w:asciiTheme="minorHAnsi" w:hAnsiTheme="minorHAnsi" w:cstheme="minorHAnsi"/>
                <w:sz w:val="22"/>
                <w:szCs w:val="22"/>
                <w:vertAlign w:val="superscript"/>
              </w:rPr>
              <w:t>st</w:t>
            </w:r>
            <w:r w:rsidRPr="00D51670">
              <w:rPr>
                <w:rFonts w:asciiTheme="minorHAnsi" w:hAnsiTheme="minorHAnsi" w:cstheme="minorHAnsi"/>
                <w:sz w:val="22"/>
                <w:szCs w:val="22"/>
              </w:rPr>
              <w:t xml:space="preserve"> August</w:t>
            </w:r>
          </w:p>
        </w:tc>
      </w:tr>
      <w:tr w:rsidR="008639C0" w:rsidRPr="00D51670" w14:paraId="7A8E67DB" w14:textId="77777777" w:rsidTr="000A26A1">
        <w:tc>
          <w:tcPr>
            <w:tcW w:w="5604" w:type="dxa"/>
          </w:tcPr>
          <w:p w14:paraId="615779EF" w14:textId="2C31030C" w:rsidR="008639C0" w:rsidRPr="00D51670" w:rsidRDefault="00E2313F" w:rsidP="00E678EE">
            <w:pPr>
              <w:pStyle w:val="ListParagraph"/>
              <w:ind w:left="0"/>
              <w:rPr>
                <w:rFonts w:asciiTheme="minorHAnsi" w:hAnsiTheme="minorHAnsi" w:cstheme="minorHAnsi"/>
                <w:sz w:val="22"/>
                <w:szCs w:val="22"/>
              </w:rPr>
            </w:pPr>
            <w:r w:rsidRPr="00D51670">
              <w:rPr>
                <w:rFonts w:asciiTheme="minorHAnsi" w:hAnsiTheme="minorHAnsi" w:cstheme="minorHAnsi"/>
                <w:sz w:val="22"/>
                <w:szCs w:val="22"/>
              </w:rPr>
              <w:t>Provider to issue the Client with a Business Delivery Plan (including annual review)</w:t>
            </w:r>
          </w:p>
        </w:tc>
        <w:tc>
          <w:tcPr>
            <w:tcW w:w="2536" w:type="dxa"/>
          </w:tcPr>
          <w:p w14:paraId="573ABE81" w14:textId="77777777" w:rsidR="00CA1170" w:rsidRPr="00D51670" w:rsidRDefault="00D52ACF" w:rsidP="00CA1170">
            <w:pPr>
              <w:pStyle w:val="ListParagraph"/>
              <w:ind w:left="0"/>
              <w:rPr>
                <w:rFonts w:asciiTheme="minorHAnsi" w:hAnsiTheme="minorHAnsi" w:cstheme="minorHAnsi"/>
                <w:sz w:val="22"/>
                <w:szCs w:val="22"/>
              </w:rPr>
            </w:pPr>
            <w:r w:rsidRPr="00D51670">
              <w:rPr>
                <w:rFonts w:asciiTheme="minorHAnsi" w:hAnsiTheme="minorHAnsi" w:cstheme="minorHAnsi"/>
                <w:sz w:val="22"/>
                <w:szCs w:val="22"/>
              </w:rPr>
              <w:t>Provider</w:t>
            </w:r>
            <w:r w:rsidR="00CA1170" w:rsidRPr="00D51670">
              <w:rPr>
                <w:rFonts w:asciiTheme="minorHAnsi" w:hAnsiTheme="minorHAnsi" w:cstheme="minorHAnsi"/>
                <w:sz w:val="22"/>
                <w:szCs w:val="22"/>
              </w:rPr>
              <w:t xml:space="preserve">  </w:t>
            </w:r>
          </w:p>
          <w:p w14:paraId="73EDB6AA" w14:textId="74C8D25A" w:rsidR="00C70B68" w:rsidRPr="00D51670" w:rsidRDefault="00C70B68" w:rsidP="00CA1170">
            <w:pPr>
              <w:pStyle w:val="ListParagraph"/>
              <w:ind w:left="0"/>
              <w:rPr>
                <w:rFonts w:asciiTheme="minorHAnsi" w:hAnsiTheme="minorHAnsi" w:cstheme="minorHAnsi"/>
                <w:sz w:val="22"/>
                <w:szCs w:val="22"/>
              </w:rPr>
            </w:pPr>
            <w:r w:rsidRPr="00D51670">
              <w:rPr>
                <w:rFonts w:asciiTheme="minorHAnsi" w:hAnsiTheme="minorHAnsi" w:cstheme="minorHAnsi"/>
                <w:sz w:val="22"/>
                <w:szCs w:val="22"/>
              </w:rPr>
              <w:t>(</w:t>
            </w:r>
            <w:r w:rsidR="005B65D7" w:rsidRPr="00D51670">
              <w:rPr>
                <w:rFonts w:asciiTheme="minorHAnsi" w:hAnsiTheme="minorHAnsi" w:cstheme="minorHAnsi"/>
                <w:sz w:val="22"/>
                <w:szCs w:val="22"/>
              </w:rPr>
              <w:t>ODS</w:t>
            </w:r>
            <w:r w:rsidR="000F2BF4" w:rsidRPr="00D51670">
              <w:rPr>
                <w:rFonts w:asciiTheme="minorHAnsi" w:hAnsiTheme="minorHAnsi" w:cstheme="minorHAnsi"/>
                <w:sz w:val="22"/>
                <w:szCs w:val="22"/>
              </w:rPr>
              <w:t>)</w:t>
            </w:r>
          </w:p>
        </w:tc>
        <w:tc>
          <w:tcPr>
            <w:tcW w:w="1134" w:type="dxa"/>
          </w:tcPr>
          <w:p w14:paraId="018586BB" w14:textId="2EE81993" w:rsidR="008639C0" w:rsidRPr="00D51670" w:rsidRDefault="00E06DD7" w:rsidP="00E678EE">
            <w:pPr>
              <w:pStyle w:val="ListParagraph"/>
              <w:ind w:left="0"/>
              <w:rPr>
                <w:rFonts w:asciiTheme="minorHAnsi" w:hAnsiTheme="minorHAnsi" w:cstheme="minorHAnsi"/>
                <w:sz w:val="22"/>
                <w:szCs w:val="22"/>
              </w:rPr>
            </w:pPr>
            <w:r w:rsidRPr="00D51670">
              <w:rPr>
                <w:rFonts w:asciiTheme="minorHAnsi" w:hAnsiTheme="minorHAnsi" w:cstheme="minorHAnsi"/>
                <w:sz w:val="22"/>
                <w:szCs w:val="22"/>
              </w:rPr>
              <w:t>30</w:t>
            </w:r>
            <w:r w:rsidRPr="00D51670">
              <w:rPr>
                <w:rFonts w:asciiTheme="minorHAnsi" w:hAnsiTheme="minorHAnsi" w:cstheme="minorHAnsi"/>
                <w:sz w:val="22"/>
                <w:szCs w:val="22"/>
                <w:vertAlign w:val="superscript"/>
              </w:rPr>
              <w:t>th</w:t>
            </w:r>
            <w:r w:rsidRPr="00D51670">
              <w:rPr>
                <w:rFonts w:asciiTheme="minorHAnsi" w:hAnsiTheme="minorHAnsi" w:cstheme="minorHAnsi"/>
                <w:sz w:val="22"/>
                <w:szCs w:val="22"/>
              </w:rPr>
              <w:t xml:space="preserve"> Sept</w:t>
            </w:r>
          </w:p>
        </w:tc>
      </w:tr>
      <w:tr w:rsidR="008639C0" w:rsidRPr="00D51670" w14:paraId="71F2B9CB" w14:textId="77777777" w:rsidTr="000A26A1">
        <w:tc>
          <w:tcPr>
            <w:tcW w:w="5604" w:type="dxa"/>
          </w:tcPr>
          <w:p w14:paraId="4433380B" w14:textId="55B6E911" w:rsidR="008639C0" w:rsidRPr="00D51670" w:rsidRDefault="00A34C39" w:rsidP="00E678EE">
            <w:pPr>
              <w:pStyle w:val="ListParagraph"/>
              <w:ind w:left="0"/>
              <w:rPr>
                <w:rFonts w:asciiTheme="minorHAnsi" w:hAnsiTheme="minorHAnsi" w:cstheme="minorHAnsi"/>
                <w:sz w:val="22"/>
                <w:szCs w:val="22"/>
              </w:rPr>
            </w:pPr>
            <w:r w:rsidRPr="00D51670">
              <w:rPr>
                <w:rFonts w:asciiTheme="minorHAnsi" w:hAnsiTheme="minorHAnsi" w:cstheme="minorHAnsi"/>
                <w:sz w:val="22"/>
                <w:szCs w:val="22"/>
              </w:rPr>
              <w:t>Review and refine Business Delivery Plan following input from Client</w:t>
            </w:r>
          </w:p>
        </w:tc>
        <w:tc>
          <w:tcPr>
            <w:tcW w:w="2536" w:type="dxa"/>
          </w:tcPr>
          <w:p w14:paraId="1004F7EE" w14:textId="77777777" w:rsidR="008639C0" w:rsidRPr="00D51670" w:rsidRDefault="00D52ACF" w:rsidP="00E678EE">
            <w:pPr>
              <w:pStyle w:val="ListParagraph"/>
              <w:ind w:left="0"/>
              <w:rPr>
                <w:rFonts w:asciiTheme="minorHAnsi" w:hAnsiTheme="minorHAnsi" w:cstheme="minorHAnsi"/>
                <w:sz w:val="22"/>
                <w:szCs w:val="22"/>
              </w:rPr>
            </w:pPr>
            <w:r w:rsidRPr="00D51670">
              <w:rPr>
                <w:rFonts w:asciiTheme="minorHAnsi" w:hAnsiTheme="minorHAnsi" w:cstheme="minorHAnsi"/>
                <w:sz w:val="22"/>
                <w:szCs w:val="22"/>
              </w:rPr>
              <w:t>Provider</w:t>
            </w:r>
          </w:p>
          <w:p w14:paraId="7BF9CA32" w14:textId="1FBC9DC2" w:rsidR="000F2BF4" w:rsidRPr="00D51670" w:rsidRDefault="00A52E0F" w:rsidP="00E678EE">
            <w:pPr>
              <w:pStyle w:val="ListParagraph"/>
              <w:ind w:left="0"/>
              <w:rPr>
                <w:rFonts w:asciiTheme="minorHAnsi" w:hAnsiTheme="minorHAnsi" w:cstheme="minorHAnsi"/>
                <w:sz w:val="22"/>
                <w:szCs w:val="22"/>
              </w:rPr>
            </w:pPr>
            <w:r w:rsidRPr="00D51670">
              <w:rPr>
                <w:rFonts w:asciiTheme="minorHAnsi" w:hAnsiTheme="minorHAnsi" w:cstheme="minorHAnsi"/>
                <w:sz w:val="22"/>
                <w:szCs w:val="22"/>
              </w:rPr>
              <w:t>(ODS)</w:t>
            </w:r>
          </w:p>
        </w:tc>
        <w:tc>
          <w:tcPr>
            <w:tcW w:w="1134" w:type="dxa"/>
          </w:tcPr>
          <w:p w14:paraId="38CED5F4" w14:textId="6ACAA3B3" w:rsidR="008639C0" w:rsidRPr="00D51670" w:rsidRDefault="00E06DD7" w:rsidP="00E678EE">
            <w:pPr>
              <w:pStyle w:val="ListParagraph"/>
              <w:ind w:left="0"/>
              <w:rPr>
                <w:rFonts w:asciiTheme="minorHAnsi" w:hAnsiTheme="minorHAnsi" w:cstheme="minorHAnsi"/>
                <w:sz w:val="22"/>
                <w:szCs w:val="22"/>
              </w:rPr>
            </w:pPr>
            <w:r w:rsidRPr="00D51670">
              <w:rPr>
                <w:rFonts w:asciiTheme="minorHAnsi" w:hAnsiTheme="minorHAnsi" w:cstheme="minorHAnsi"/>
                <w:sz w:val="22"/>
                <w:szCs w:val="22"/>
              </w:rPr>
              <w:t>31</w:t>
            </w:r>
            <w:r w:rsidRPr="00D51670">
              <w:rPr>
                <w:rFonts w:asciiTheme="minorHAnsi" w:hAnsiTheme="minorHAnsi" w:cstheme="minorHAnsi"/>
                <w:sz w:val="22"/>
                <w:szCs w:val="22"/>
                <w:vertAlign w:val="superscript"/>
              </w:rPr>
              <w:t>st</w:t>
            </w:r>
            <w:r w:rsidRPr="00D51670">
              <w:rPr>
                <w:rFonts w:asciiTheme="minorHAnsi" w:hAnsiTheme="minorHAnsi" w:cstheme="minorHAnsi"/>
                <w:sz w:val="22"/>
                <w:szCs w:val="22"/>
              </w:rPr>
              <w:t xml:space="preserve"> Oct</w:t>
            </w:r>
          </w:p>
        </w:tc>
      </w:tr>
      <w:tr w:rsidR="008639C0" w:rsidRPr="00D51670" w14:paraId="4C9133D0" w14:textId="77777777" w:rsidTr="000A26A1">
        <w:tc>
          <w:tcPr>
            <w:tcW w:w="5604" w:type="dxa"/>
          </w:tcPr>
          <w:p w14:paraId="07CE9DE1" w14:textId="60EBA16B" w:rsidR="008639C0" w:rsidRPr="00D51670" w:rsidRDefault="00A34C39" w:rsidP="00E678EE">
            <w:pPr>
              <w:pStyle w:val="ListParagraph"/>
              <w:ind w:left="0"/>
              <w:rPr>
                <w:rFonts w:asciiTheme="minorHAnsi" w:hAnsiTheme="minorHAnsi" w:cstheme="minorHAnsi"/>
                <w:sz w:val="22"/>
                <w:szCs w:val="22"/>
              </w:rPr>
            </w:pPr>
            <w:r w:rsidRPr="00D51670">
              <w:rPr>
                <w:rFonts w:asciiTheme="minorHAnsi" w:hAnsiTheme="minorHAnsi" w:cstheme="minorHAnsi"/>
                <w:sz w:val="22"/>
                <w:szCs w:val="22"/>
              </w:rPr>
              <w:t xml:space="preserve">Issue to Client final Business Delivery Plan in advance of </w:t>
            </w:r>
            <w:r w:rsidR="00EB4043">
              <w:rPr>
                <w:rFonts w:asciiTheme="minorHAnsi" w:hAnsiTheme="minorHAnsi" w:cstheme="minorHAnsi"/>
                <w:sz w:val="22"/>
                <w:szCs w:val="22"/>
              </w:rPr>
              <w:t>OCC Housing</w:t>
            </w:r>
            <w:r w:rsidRPr="00D51670">
              <w:rPr>
                <w:rFonts w:asciiTheme="minorHAnsi" w:hAnsiTheme="minorHAnsi" w:cstheme="minorHAnsi"/>
                <w:sz w:val="22"/>
                <w:szCs w:val="22"/>
              </w:rPr>
              <w:t xml:space="preserve"> Annual Agreement Review Meeting</w:t>
            </w:r>
          </w:p>
        </w:tc>
        <w:tc>
          <w:tcPr>
            <w:tcW w:w="2536" w:type="dxa"/>
          </w:tcPr>
          <w:p w14:paraId="7E734C14" w14:textId="77777777" w:rsidR="008639C0" w:rsidRPr="00D51670" w:rsidRDefault="00D52ACF" w:rsidP="00E678EE">
            <w:pPr>
              <w:pStyle w:val="ListParagraph"/>
              <w:ind w:left="0"/>
              <w:rPr>
                <w:rFonts w:asciiTheme="minorHAnsi" w:hAnsiTheme="minorHAnsi" w:cstheme="minorHAnsi"/>
                <w:sz w:val="22"/>
                <w:szCs w:val="22"/>
              </w:rPr>
            </w:pPr>
            <w:r w:rsidRPr="00D51670">
              <w:rPr>
                <w:rFonts w:asciiTheme="minorHAnsi" w:hAnsiTheme="minorHAnsi" w:cstheme="minorHAnsi"/>
                <w:sz w:val="22"/>
                <w:szCs w:val="22"/>
              </w:rPr>
              <w:t>Provider</w:t>
            </w:r>
          </w:p>
          <w:p w14:paraId="1C8B8167" w14:textId="4B7842D7" w:rsidR="00A52E0F" w:rsidRPr="00D51670" w:rsidRDefault="00A52E0F" w:rsidP="00E678EE">
            <w:pPr>
              <w:pStyle w:val="ListParagraph"/>
              <w:ind w:left="0"/>
              <w:rPr>
                <w:rFonts w:asciiTheme="minorHAnsi" w:hAnsiTheme="minorHAnsi" w:cstheme="minorHAnsi"/>
                <w:sz w:val="22"/>
                <w:szCs w:val="22"/>
              </w:rPr>
            </w:pPr>
            <w:r w:rsidRPr="00D51670">
              <w:rPr>
                <w:rFonts w:asciiTheme="minorHAnsi" w:hAnsiTheme="minorHAnsi" w:cstheme="minorHAnsi"/>
                <w:sz w:val="22"/>
                <w:szCs w:val="22"/>
              </w:rPr>
              <w:t>(ODS)</w:t>
            </w:r>
          </w:p>
        </w:tc>
        <w:tc>
          <w:tcPr>
            <w:tcW w:w="1134" w:type="dxa"/>
          </w:tcPr>
          <w:p w14:paraId="2EF01CE4" w14:textId="2AFA6FE7" w:rsidR="008639C0" w:rsidRPr="00D51670" w:rsidRDefault="00E06DD7" w:rsidP="00E678EE">
            <w:pPr>
              <w:pStyle w:val="ListParagraph"/>
              <w:ind w:left="0"/>
              <w:rPr>
                <w:rFonts w:asciiTheme="minorHAnsi" w:hAnsiTheme="minorHAnsi" w:cstheme="minorHAnsi"/>
                <w:sz w:val="22"/>
                <w:szCs w:val="22"/>
              </w:rPr>
            </w:pPr>
            <w:r w:rsidRPr="00D51670">
              <w:rPr>
                <w:rFonts w:asciiTheme="minorHAnsi" w:hAnsiTheme="minorHAnsi" w:cstheme="minorHAnsi"/>
                <w:sz w:val="22"/>
                <w:szCs w:val="22"/>
              </w:rPr>
              <w:t>1</w:t>
            </w:r>
            <w:r w:rsidRPr="00D51670">
              <w:rPr>
                <w:rFonts w:asciiTheme="minorHAnsi" w:hAnsiTheme="minorHAnsi" w:cstheme="minorHAnsi"/>
                <w:sz w:val="22"/>
                <w:szCs w:val="22"/>
                <w:vertAlign w:val="superscript"/>
              </w:rPr>
              <w:t>st</w:t>
            </w:r>
            <w:r w:rsidRPr="00D51670">
              <w:rPr>
                <w:rFonts w:asciiTheme="minorHAnsi" w:hAnsiTheme="minorHAnsi" w:cstheme="minorHAnsi"/>
                <w:sz w:val="22"/>
                <w:szCs w:val="22"/>
              </w:rPr>
              <w:t xml:space="preserve"> Nov</w:t>
            </w:r>
          </w:p>
        </w:tc>
      </w:tr>
      <w:tr w:rsidR="008639C0" w:rsidRPr="00D51670" w14:paraId="16B80CAD" w14:textId="77777777" w:rsidTr="000A26A1">
        <w:tc>
          <w:tcPr>
            <w:tcW w:w="5604" w:type="dxa"/>
          </w:tcPr>
          <w:p w14:paraId="797D9C5C" w14:textId="44A04B47" w:rsidR="008639C0" w:rsidRPr="00D51670" w:rsidRDefault="00A34C39" w:rsidP="00E678EE">
            <w:pPr>
              <w:pStyle w:val="ListParagraph"/>
              <w:ind w:left="0"/>
              <w:rPr>
                <w:rFonts w:asciiTheme="minorHAnsi" w:hAnsiTheme="minorHAnsi" w:cstheme="minorHAnsi"/>
                <w:sz w:val="22"/>
                <w:szCs w:val="22"/>
              </w:rPr>
            </w:pPr>
            <w:r w:rsidRPr="00D51670">
              <w:rPr>
                <w:rFonts w:asciiTheme="minorHAnsi" w:hAnsiTheme="minorHAnsi" w:cstheme="minorHAnsi"/>
                <w:sz w:val="22"/>
                <w:szCs w:val="22"/>
              </w:rPr>
              <w:t>Annual Agreement Review Meeting</w:t>
            </w:r>
          </w:p>
        </w:tc>
        <w:tc>
          <w:tcPr>
            <w:tcW w:w="2536" w:type="dxa"/>
          </w:tcPr>
          <w:p w14:paraId="7694AE0B" w14:textId="77777777" w:rsidR="008639C0" w:rsidRPr="00D51670" w:rsidRDefault="00093F95" w:rsidP="00E678EE">
            <w:pPr>
              <w:pStyle w:val="ListParagraph"/>
              <w:ind w:left="0"/>
              <w:rPr>
                <w:rFonts w:asciiTheme="minorHAnsi" w:hAnsiTheme="minorHAnsi" w:cstheme="minorHAnsi"/>
                <w:sz w:val="22"/>
                <w:szCs w:val="22"/>
              </w:rPr>
            </w:pPr>
            <w:r w:rsidRPr="00D51670">
              <w:rPr>
                <w:rFonts w:asciiTheme="minorHAnsi" w:hAnsiTheme="minorHAnsi" w:cstheme="minorHAnsi"/>
                <w:sz w:val="22"/>
                <w:szCs w:val="22"/>
              </w:rPr>
              <w:t>Client</w:t>
            </w:r>
            <w:r w:rsidR="001F2906" w:rsidRPr="00D51670">
              <w:rPr>
                <w:rFonts w:asciiTheme="minorHAnsi" w:hAnsiTheme="minorHAnsi" w:cstheme="minorHAnsi"/>
                <w:sz w:val="22"/>
                <w:szCs w:val="22"/>
              </w:rPr>
              <w:t>/Provider</w:t>
            </w:r>
          </w:p>
          <w:p w14:paraId="62E4618B" w14:textId="67A7139B" w:rsidR="00A52E0F" w:rsidRPr="00D51670" w:rsidRDefault="00A52E0F" w:rsidP="00E678EE">
            <w:pPr>
              <w:pStyle w:val="ListParagraph"/>
              <w:ind w:left="0"/>
              <w:rPr>
                <w:rFonts w:asciiTheme="minorHAnsi" w:hAnsiTheme="minorHAnsi" w:cstheme="minorHAnsi"/>
                <w:sz w:val="22"/>
                <w:szCs w:val="22"/>
              </w:rPr>
            </w:pPr>
            <w:r w:rsidRPr="00D51670">
              <w:rPr>
                <w:rFonts w:asciiTheme="minorHAnsi" w:hAnsiTheme="minorHAnsi" w:cstheme="minorHAnsi"/>
                <w:sz w:val="22"/>
                <w:szCs w:val="22"/>
              </w:rPr>
              <w:t>OCC Housing/ODS)</w:t>
            </w:r>
          </w:p>
        </w:tc>
        <w:tc>
          <w:tcPr>
            <w:tcW w:w="1134" w:type="dxa"/>
          </w:tcPr>
          <w:p w14:paraId="6E7EEF87" w14:textId="1C1C4698" w:rsidR="008639C0" w:rsidRPr="00D51670" w:rsidRDefault="00E06DD7" w:rsidP="00E678EE">
            <w:pPr>
              <w:pStyle w:val="ListParagraph"/>
              <w:ind w:left="0"/>
              <w:rPr>
                <w:rFonts w:asciiTheme="minorHAnsi" w:hAnsiTheme="minorHAnsi" w:cstheme="minorHAnsi"/>
                <w:sz w:val="22"/>
                <w:szCs w:val="22"/>
              </w:rPr>
            </w:pPr>
            <w:r w:rsidRPr="00D51670">
              <w:rPr>
                <w:rFonts w:asciiTheme="minorHAnsi" w:hAnsiTheme="minorHAnsi" w:cstheme="minorHAnsi"/>
                <w:sz w:val="22"/>
                <w:szCs w:val="22"/>
              </w:rPr>
              <w:t>Mid Nov</w:t>
            </w:r>
          </w:p>
        </w:tc>
      </w:tr>
    </w:tbl>
    <w:p w14:paraId="70A8123A" w14:textId="77777777" w:rsidR="00B03160" w:rsidRDefault="00B03160" w:rsidP="00AB29DA">
      <w:pPr>
        <w:pStyle w:val="ListParagraph"/>
        <w:ind w:left="0"/>
        <w:rPr>
          <w:rFonts w:asciiTheme="minorHAnsi" w:hAnsiTheme="minorHAnsi" w:cstheme="minorHAnsi"/>
          <w:sz w:val="22"/>
          <w:szCs w:val="22"/>
        </w:rPr>
      </w:pPr>
    </w:p>
    <w:p w14:paraId="6E0608DB" w14:textId="74836AE0" w:rsidR="00763EEC" w:rsidRPr="00B03160" w:rsidRDefault="00873E52" w:rsidP="00AB29DA">
      <w:pPr>
        <w:pStyle w:val="ListParagraph"/>
        <w:ind w:left="0"/>
        <w:rPr>
          <w:rFonts w:asciiTheme="minorHAnsi" w:hAnsiTheme="minorHAnsi" w:cstheme="minorHAnsi"/>
          <w:b/>
          <w:bCs/>
          <w:sz w:val="22"/>
          <w:szCs w:val="22"/>
        </w:rPr>
      </w:pPr>
      <w:r w:rsidRPr="00B03160">
        <w:rPr>
          <w:rFonts w:asciiTheme="minorHAnsi" w:hAnsiTheme="minorHAnsi" w:cstheme="minorHAnsi"/>
          <w:b/>
          <w:bCs/>
          <w:sz w:val="22"/>
          <w:szCs w:val="22"/>
        </w:rPr>
        <w:t xml:space="preserve">ODS </w:t>
      </w:r>
      <w:r w:rsidR="0030320E" w:rsidRPr="00B03160">
        <w:rPr>
          <w:rFonts w:asciiTheme="minorHAnsi" w:hAnsiTheme="minorHAnsi" w:cstheme="minorHAnsi"/>
          <w:b/>
          <w:bCs/>
          <w:sz w:val="22"/>
          <w:szCs w:val="22"/>
        </w:rPr>
        <w:t xml:space="preserve">/ Business Delivery Plan </w:t>
      </w:r>
    </w:p>
    <w:p w14:paraId="2FEB2594" w14:textId="77777777" w:rsidR="0030320E" w:rsidRPr="00D51670" w:rsidRDefault="0030320E" w:rsidP="00E678EE">
      <w:pPr>
        <w:pStyle w:val="ListParagraph"/>
        <w:ind w:left="360"/>
        <w:rPr>
          <w:rFonts w:asciiTheme="minorHAnsi" w:hAnsiTheme="minorHAnsi" w:cstheme="minorHAnsi"/>
          <w:sz w:val="22"/>
          <w:szCs w:val="22"/>
        </w:rPr>
      </w:pPr>
    </w:p>
    <w:p w14:paraId="7A220F28" w14:textId="36184705" w:rsidR="00326C15" w:rsidRPr="00D51670" w:rsidRDefault="0030320E" w:rsidP="00AB29DA">
      <w:pPr>
        <w:pStyle w:val="ListParagraph"/>
        <w:ind w:left="0"/>
        <w:rPr>
          <w:rFonts w:asciiTheme="minorHAnsi" w:hAnsiTheme="minorHAnsi" w:cstheme="minorHAnsi"/>
          <w:sz w:val="22"/>
          <w:szCs w:val="22"/>
        </w:rPr>
      </w:pPr>
      <w:r w:rsidRPr="00D51670">
        <w:rPr>
          <w:rFonts w:asciiTheme="minorHAnsi" w:hAnsiTheme="minorHAnsi" w:cstheme="minorHAnsi"/>
          <w:sz w:val="22"/>
          <w:szCs w:val="22"/>
        </w:rPr>
        <w:t>Each year in October, in consultation with the OCC Housing</w:t>
      </w:r>
      <w:r w:rsidR="008246AF">
        <w:rPr>
          <w:rFonts w:asciiTheme="minorHAnsi" w:hAnsiTheme="minorHAnsi" w:cstheme="minorHAnsi"/>
          <w:sz w:val="22"/>
          <w:szCs w:val="22"/>
        </w:rPr>
        <w:t>/Corporate Property</w:t>
      </w:r>
      <w:r w:rsidRPr="00D51670">
        <w:rPr>
          <w:rFonts w:asciiTheme="minorHAnsi" w:hAnsiTheme="minorHAnsi" w:cstheme="minorHAnsi"/>
          <w:sz w:val="22"/>
          <w:szCs w:val="22"/>
        </w:rPr>
        <w:t xml:space="preserve"> – client team, ODS will submit a Business Delivery Plan </w:t>
      </w:r>
      <w:r w:rsidR="006D328C" w:rsidRPr="00D51670">
        <w:rPr>
          <w:rFonts w:asciiTheme="minorHAnsi" w:hAnsiTheme="minorHAnsi" w:cstheme="minorHAnsi"/>
          <w:sz w:val="22"/>
          <w:szCs w:val="22"/>
        </w:rPr>
        <w:t>with the purpose of outlining how it intends</w:t>
      </w:r>
      <w:r w:rsidR="006D68D5" w:rsidRPr="00D51670">
        <w:rPr>
          <w:rFonts w:asciiTheme="minorHAnsi" w:hAnsiTheme="minorHAnsi" w:cstheme="minorHAnsi"/>
          <w:sz w:val="22"/>
          <w:szCs w:val="22"/>
        </w:rPr>
        <w:t xml:space="preserve"> to deliver the annual programme of works</w:t>
      </w:r>
      <w:r w:rsidR="000E54C9">
        <w:rPr>
          <w:rFonts w:asciiTheme="minorHAnsi" w:hAnsiTheme="minorHAnsi" w:cstheme="minorHAnsi"/>
          <w:sz w:val="22"/>
          <w:szCs w:val="22"/>
        </w:rPr>
        <w:t xml:space="preserve">, </w:t>
      </w:r>
      <w:r w:rsidR="006D68D5" w:rsidRPr="00D51670">
        <w:rPr>
          <w:rFonts w:asciiTheme="minorHAnsi" w:hAnsiTheme="minorHAnsi" w:cstheme="minorHAnsi"/>
          <w:sz w:val="22"/>
          <w:szCs w:val="22"/>
        </w:rPr>
        <w:t>service specifi</w:t>
      </w:r>
      <w:r w:rsidR="00326C15" w:rsidRPr="00D51670">
        <w:rPr>
          <w:rFonts w:asciiTheme="minorHAnsi" w:hAnsiTheme="minorHAnsi" w:cstheme="minorHAnsi"/>
          <w:sz w:val="22"/>
          <w:szCs w:val="22"/>
        </w:rPr>
        <w:t>cations</w:t>
      </w:r>
      <w:r w:rsidR="000E54C9">
        <w:rPr>
          <w:rFonts w:asciiTheme="minorHAnsi" w:hAnsiTheme="minorHAnsi" w:cstheme="minorHAnsi"/>
          <w:sz w:val="22"/>
          <w:szCs w:val="22"/>
        </w:rPr>
        <w:t xml:space="preserve"> and annual agreed savings</w:t>
      </w:r>
      <w:r w:rsidR="00326C15" w:rsidRPr="00D51670">
        <w:rPr>
          <w:rFonts w:asciiTheme="minorHAnsi" w:hAnsiTheme="minorHAnsi" w:cstheme="minorHAnsi"/>
          <w:sz w:val="22"/>
          <w:szCs w:val="22"/>
        </w:rPr>
        <w:t>.</w:t>
      </w:r>
    </w:p>
    <w:p w14:paraId="7CDEF31D" w14:textId="77777777" w:rsidR="00326C15" w:rsidRPr="00D51670" w:rsidRDefault="00326C15" w:rsidP="00E678EE">
      <w:pPr>
        <w:pStyle w:val="ListParagraph"/>
        <w:ind w:left="360"/>
        <w:rPr>
          <w:rFonts w:asciiTheme="minorHAnsi" w:hAnsiTheme="minorHAnsi" w:cstheme="minorHAnsi"/>
          <w:sz w:val="22"/>
          <w:szCs w:val="22"/>
        </w:rPr>
      </w:pPr>
    </w:p>
    <w:p w14:paraId="6895CE6A" w14:textId="77777777" w:rsidR="00326C15" w:rsidRPr="00D51670" w:rsidRDefault="00326C15" w:rsidP="00AB29DA">
      <w:pPr>
        <w:pStyle w:val="ListParagraph"/>
        <w:ind w:left="0"/>
        <w:rPr>
          <w:rFonts w:asciiTheme="minorHAnsi" w:hAnsiTheme="minorHAnsi" w:cstheme="minorHAnsi"/>
          <w:sz w:val="22"/>
          <w:szCs w:val="22"/>
        </w:rPr>
      </w:pPr>
      <w:r w:rsidRPr="00D51670">
        <w:rPr>
          <w:rFonts w:asciiTheme="minorHAnsi" w:hAnsiTheme="minorHAnsi" w:cstheme="minorHAnsi"/>
          <w:sz w:val="22"/>
          <w:szCs w:val="22"/>
        </w:rPr>
        <w:t xml:space="preserve">The Plan will be expected to include the following; </w:t>
      </w:r>
    </w:p>
    <w:p w14:paraId="22D93E7A" w14:textId="77777777" w:rsidR="00326C15" w:rsidRPr="00D51670" w:rsidRDefault="00326C15" w:rsidP="00E678EE">
      <w:pPr>
        <w:pStyle w:val="ListParagraph"/>
        <w:ind w:left="360"/>
        <w:rPr>
          <w:rFonts w:asciiTheme="minorHAnsi" w:hAnsiTheme="minorHAnsi" w:cstheme="minorHAnsi"/>
          <w:sz w:val="22"/>
          <w:szCs w:val="22"/>
        </w:rPr>
      </w:pPr>
    </w:p>
    <w:p w14:paraId="58B9F283" w14:textId="77777777" w:rsidR="00100090" w:rsidRDefault="00100090" w:rsidP="00AB29DA">
      <w:pPr>
        <w:pStyle w:val="ListParagraph"/>
        <w:ind w:left="0"/>
        <w:rPr>
          <w:rFonts w:asciiTheme="minorHAnsi" w:hAnsiTheme="minorHAnsi" w:cstheme="minorHAnsi"/>
          <w:b/>
          <w:bCs/>
          <w:sz w:val="22"/>
          <w:szCs w:val="22"/>
        </w:rPr>
      </w:pPr>
    </w:p>
    <w:p w14:paraId="474B04D7" w14:textId="77777777" w:rsidR="00100090" w:rsidRDefault="00100090" w:rsidP="00AB29DA">
      <w:pPr>
        <w:pStyle w:val="ListParagraph"/>
        <w:ind w:left="0"/>
        <w:rPr>
          <w:rFonts w:asciiTheme="minorHAnsi" w:hAnsiTheme="minorHAnsi" w:cstheme="minorHAnsi"/>
          <w:b/>
          <w:bCs/>
          <w:sz w:val="22"/>
          <w:szCs w:val="22"/>
        </w:rPr>
      </w:pPr>
    </w:p>
    <w:p w14:paraId="3DD102DE" w14:textId="709961D4" w:rsidR="00326C15" w:rsidRPr="00906B92" w:rsidRDefault="00326C15" w:rsidP="00AB29DA">
      <w:pPr>
        <w:pStyle w:val="ListParagraph"/>
        <w:ind w:left="0"/>
        <w:rPr>
          <w:rFonts w:asciiTheme="minorHAnsi" w:hAnsiTheme="minorHAnsi" w:cstheme="minorHAnsi"/>
          <w:b/>
          <w:bCs/>
          <w:sz w:val="22"/>
          <w:szCs w:val="22"/>
        </w:rPr>
      </w:pPr>
      <w:r w:rsidRPr="00906B92">
        <w:rPr>
          <w:rFonts w:asciiTheme="minorHAnsi" w:hAnsiTheme="minorHAnsi" w:cstheme="minorHAnsi"/>
          <w:b/>
          <w:bCs/>
          <w:sz w:val="22"/>
          <w:szCs w:val="22"/>
        </w:rPr>
        <w:lastRenderedPageBreak/>
        <w:t xml:space="preserve">Service performance review </w:t>
      </w:r>
      <w:r w:rsidR="00906B92" w:rsidRPr="00906B92">
        <w:rPr>
          <w:rFonts w:asciiTheme="minorHAnsi" w:hAnsiTheme="minorHAnsi" w:cstheme="minorHAnsi"/>
          <w:b/>
          <w:bCs/>
          <w:sz w:val="22"/>
          <w:szCs w:val="22"/>
        </w:rPr>
        <w:t>:</w:t>
      </w:r>
    </w:p>
    <w:p w14:paraId="7D3607AE" w14:textId="77777777" w:rsidR="00906B92" w:rsidRPr="00D51670" w:rsidRDefault="00906B92" w:rsidP="00AB29DA">
      <w:pPr>
        <w:pStyle w:val="ListParagraph"/>
        <w:ind w:left="0"/>
        <w:rPr>
          <w:rFonts w:asciiTheme="minorHAnsi" w:hAnsiTheme="minorHAnsi" w:cstheme="minorHAnsi"/>
          <w:sz w:val="22"/>
          <w:szCs w:val="22"/>
        </w:rPr>
      </w:pPr>
    </w:p>
    <w:p w14:paraId="31F9DFD9" w14:textId="33C829A1" w:rsidR="0030320E" w:rsidRDefault="0027338C" w:rsidP="00326C15">
      <w:pPr>
        <w:pStyle w:val="ListParagraph"/>
        <w:numPr>
          <w:ilvl w:val="0"/>
          <w:numId w:val="8"/>
        </w:numPr>
        <w:rPr>
          <w:rFonts w:asciiTheme="minorHAnsi" w:hAnsiTheme="minorHAnsi" w:cstheme="minorHAnsi"/>
          <w:sz w:val="22"/>
          <w:szCs w:val="22"/>
        </w:rPr>
      </w:pPr>
      <w:r w:rsidRPr="00D51670">
        <w:rPr>
          <w:rFonts w:asciiTheme="minorHAnsi" w:hAnsiTheme="minorHAnsi" w:cstheme="minorHAnsi"/>
          <w:sz w:val="22"/>
          <w:szCs w:val="22"/>
        </w:rPr>
        <w:t xml:space="preserve">Review of key achievements, improvements and progress in the previous 12months against the service specification provided </w:t>
      </w:r>
      <w:r w:rsidR="00284D97" w:rsidRPr="00D51670">
        <w:rPr>
          <w:rFonts w:asciiTheme="minorHAnsi" w:hAnsiTheme="minorHAnsi" w:cstheme="minorHAnsi"/>
          <w:sz w:val="22"/>
          <w:szCs w:val="22"/>
        </w:rPr>
        <w:t>OCC Housing – client</w:t>
      </w:r>
    </w:p>
    <w:p w14:paraId="77A4F603" w14:textId="7459892D" w:rsidR="00284D97" w:rsidRPr="00D51670" w:rsidRDefault="00284D97" w:rsidP="00326C15">
      <w:pPr>
        <w:pStyle w:val="ListParagraph"/>
        <w:numPr>
          <w:ilvl w:val="0"/>
          <w:numId w:val="8"/>
        </w:numPr>
        <w:rPr>
          <w:rFonts w:asciiTheme="minorHAnsi" w:hAnsiTheme="minorHAnsi" w:cstheme="minorHAnsi"/>
          <w:sz w:val="22"/>
          <w:szCs w:val="22"/>
        </w:rPr>
      </w:pPr>
      <w:r w:rsidRPr="00D51670">
        <w:rPr>
          <w:rFonts w:asciiTheme="minorHAnsi" w:hAnsiTheme="minorHAnsi" w:cstheme="minorHAnsi"/>
          <w:sz w:val="22"/>
          <w:szCs w:val="22"/>
        </w:rPr>
        <w:t xml:space="preserve">Benchmarking – information on how the ODS as the Provider, performance compares with other similar organisations – to evidence value for money </w:t>
      </w:r>
    </w:p>
    <w:p w14:paraId="08E58191" w14:textId="49768B3A" w:rsidR="00284D97" w:rsidRPr="00D51670" w:rsidRDefault="00284D97" w:rsidP="00326C15">
      <w:pPr>
        <w:pStyle w:val="ListParagraph"/>
        <w:numPr>
          <w:ilvl w:val="0"/>
          <w:numId w:val="8"/>
        </w:numPr>
        <w:rPr>
          <w:rFonts w:asciiTheme="minorHAnsi" w:hAnsiTheme="minorHAnsi" w:cstheme="minorHAnsi"/>
          <w:sz w:val="22"/>
          <w:szCs w:val="22"/>
        </w:rPr>
      </w:pPr>
      <w:r w:rsidRPr="00D51670">
        <w:rPr>
          <w:rFonts w:asciiTheme="minorHAnsi" w:hAnsiTheme="minorHAnsi" w:cstheme="minorHAnsi"/>
          <w:sz w:val="22"/>
          <w:szCs w:val="22"/>
        </w:rPr>
        <w:t xml:space="preserve">Review of contribution to corporate objectives including social value </w:t>
      </w:r>
    </w:p>
    <w:p w14:paraId="0CF47887" w14:textId="77777777" w:rsidR="00284D97" w:rsidRPr="00D51670" w:rsidRDefault="00284D97" w:rsidP="00284D97">
      <w:pPr>
        <w:rPr>
          <w:rFonts w:asciiTheme="minorHAnsi" w:hAnsiTheme="minorHAnsi" w:cstheme="minorHAnsi"/>
          <w:sz w:val="22"/>
          <w:szCs w:val="22"/>
        </w:rPr>
      </w:pPr>
    </w:p>
    <w:p w14:paraId="33316E38" w14:textId="2356AA60" w:rsidR="00AB29DA" w:rsidRPr="00906B92" w:rsidRDefault="00AB29DA" w:rsidP="00284D97">
      <w:pPr>
        <w:rPr>
          <w:rFonts w:asciiTheme="minorHAnsi" w:hAnsiTheme="minorHAnsi" w:cstheme="minorHAnsi"/>
          <w:b/>
          <w:bCs/>
          <w:sz w:val="22"/>
          <w:szCs w:val="22"/>
        </w:rPr>
      </w:pPr>
      <w:r w:rsidRPr="00906B92">
        <w:rPr>
          <w:rFonts w:asciiTheme="minorHAnsi" w:hAnsiTheme="minorHAnsi" w:cstheme="minorHAnsi"/>
          <w:b/>
          <w:bCs/>
          <w:sz w:val="22"/>
          <w:szCs w:val="22"/>
        </w:rPr>
        <w:t xml:space="preserve">Planning </w:t>
      </w:r>
    </w:p>
    <w:p w14:paraId="178E8071" w14:textId="77777777" w:rsidR="00F007B6" w:rsidRPr="00D51670" w:rsidRDefault="00F007B6" w:rsidP="00F007B6">
      <w:pPr>
        <w:rPr>
          <w:rFonts w:asciiTheme="minorHAnsi" w:hAnsiTheme="minorHAnsi" w:cstheme="minorHAnsi"/>
          <w:sz w:val="22"/>
          <w:szCs w:val="22"/>
        </w:rPr>
      </w:pPr>
    </w:p>
    <w:p w14:paraId="0FC0764B" w14:textId="58DDE789" w:rsidR="00F007B6" w:rsidRPr="00D51670" w:rsidRDefault="00F007B6" w:rsidP="00F007B6">
      <w:pPr>
        <w:pStyle w:val="ListParagraph"/>
        <w:numPr>
          <w:ilvl w:val="0"/>
          <w:numId w:val="9"/>
        </w:numPr>
        <w:rPr>
          <w:rFonts w:asciiTheme="minorHAnsi" w:hAnsiTheme="minorHAnsi" w:cstheme="minorHAnsi"/>
          <w:sz w:val="22"/>
          <w:szCs w:val="22"/>
        </w:rPr>
      </w:pPr>
      <w:r w:rsidRPr="00D51670">
        <w:rPr>
          <w:rFonts w:asciiTheme="minorHAnsi" w:hAnsiTheme="minorHAnsi" w:cstheme="minorHAnsi"/>
          <w:sz w:val="22"/>
          <w:szCs w:val="22"/>
        </w:rPr>
        <w:t>Objectives and priorities for the forthcoming 12 months, including issues and challenges that ODS expects to face in the next 12 months that may impact on service delivery</w:t>
      </w:r>
    </w:p>
    <w:p w14:paraId="61975E7E" w14:textId="4D45B49D" w:rsidR="00F007B6" w:rsidRPr="00D51670" w:rsidRDefault="00F007B6" w:rsidP="00F007B6">
      <w:pPr>
        <w:pStyle w:val="ListParagraph"/>
        <w:numPr>
          <w:ilvl w:val="0"/>
          <w:numId w:val="9"/>
        </w:numPr>
        <w:rPr>
          <w:rFonts w:asciiTheme="minorHAnsi" w:hAnsiTheme="minorHAnsi" w:cstheme="minorHAnsi"/>
          <w:sz w:val="22"/>
          <w:szCs w:val="22"/>
        </w:rPr>
      </w:pPr>
      <w:r w:rsidRPr="00D51670">
        <w:rPr>
          <w:rFonts w:asciiTheme="minorHAnsi" w:hAnsiTheme="minorHAnsi" w:cstheme="minorHAnsi"/>
          <w:sz w:val="22"/>
          <w:szCs w:val="22"/>
        </w:rPr>
        <w:t xml:space="preserve">Outline of strategy for meeting key challenges, vision and delivery of financial efficiencies over the next 12 months </w:t>
      </w:r>
    </w:p>
    <w:p w14:paraId="4D712990" w14:textId="77777777" w:rsidR="00D60745" w:rsidRPr="00D51670" w:rsidRDefault="00F007B6" w:rsidP="00F007B6">
      <w:pPr>
        <w:pStyle w:val="ListParagraph"/>
        <w:numPr>
          <w:ilvl w:val="0"/>
          <w:numId w:val="9"/>
        </w:numPr>
        <w:rPr>
          <w:rFonts w:asciiTheme="minorHAnsi" w:hAnsiTheme="minorHAnsi" w:cstheme="minorHAnsi"/>
          <w:sz w:val="22"/>
          <w:szCs w:val="22"/>
        </w:rPr>
      </w:pPr>
      <w:r w:rsidRPr="00D51670">
        <w:rPr>
          <w:rFonts w:asciiTheme="minorHAnsi" w:hAnsiTheme="minorHAnsi" w:cstheme="minorHAnsi"/>
          <w:sz w:val="22"/>
          <w:szCs w:val="22"/>
        </w:rPr>
        <w:t xml:space="preserve">Outline of strategy to demonstrate how the council’s corporate objectives are being met, including contributions to social value </w:t>
      </w:r>
    </w:p>
    <w:p w14:paraId="03F2863D" w14:textId="77777777" w:rsidR="00D60745" w:rsidRPr="00D51670" w:rsidRDefault="00D60745" w:rsidP="00F007B6">
      <w:pPr>
        <w:pStyle w:val="ListParagraph"/>
        <w:numPr>
          <w:ilvl w:val="0"/>
          <w:numId w:val="9"/>
        </w:numPr>
        <w:rPr>
          <w:rFonts w:asciiTheme="minorHAnsi" w:hAnsiTheme="minorHAnsi" w:cstheme="minorHAnsi"/>
          <w:sz w:val="22"/>
          <w:szCs w:val="22"/>
        </w:rPr>
      </w:pPr>
      <w:r w:rsidRPr="00D51670">
        <w:rPr>
          <w:rFonts w:asciiTheme="minorHAnsi" w:hAnsiTheme="minorHAnsi" w:cstheme="minorHAnsi"/>
          <w:sz w:val="22"/>
          <w:szCs w:val="22"/>
        </w:rPr>
        <w:t xml:space="preserve">Summary of services that the Provider proposes to deliver in the next 12 months, having regard to the requirements of the Service Specification </w:t>
      </w:r>
    </w:p>
    <w:p w14:paraId="09C10271" w14:textId="77777777" w:rsidR="00D60745" w:rsidRPr="00D51670" w:rsidRDefault="00D60745" w:rsidP="00F007B6">
      <w:pPr>
        <w:pStyle w:val="ListParagraph"/>
        <w:numPr>
          <w:ilvl w:val="0"/>
          <w:numId w:val="9"/>
        </w:numPr>
        <w:rPr>
          <w:rFonts w:asciiTheme="minorHAnsi" w:hAnsiTheme="minorHAnsi" w:cstheme="minorHAnsi"/>
          <w:sz w:val="22"/>
          <w:szCs w:val="22"/>
        </w:rPr>
      </w:pPr>
      <w:r w:rsidRPr="00D51670">
        <w:rPr>
          <w:rFonts w:asciiTheme="minorHAnsi" w:hAnsiTheme="minorHAnsi" w:cstheme="minorHAnsi"/>
          <w:sz w:val="22"/>
          <w:szCs w:val="22"/>
        </w:rPr>
        <w:t xml:space="preserve">Planned procurement activity over the forthcoming 12 months </w:t>
      </w:r>
    </w:p>
    <w:p w14:paraId="68FE95B4" w14:textId="77777777" w:rsidR="00D60745" w:rsidRPr="00D51670" w:rsidRDefault="00D60745" w:rsidP="00F007B6">
      <w:pPr>
        <w:pStyle w:val="ListParagraph"/>
        <w:numPr>
          <w:ilvl w:val="0"/>
          <w:numId w:val="9"/>
        </w:numPr>
        <w:rPr>
          <w:rFonts w:asciiTheme="minorHAnsi" w:hAnsiTheme="minorHAnsi" w:cstheme="minorHAnsi"/>
          <w:sz w:val="22"/>
          <w:szCs w:val="22"/>
        </w:rPr>
      </w:pPr>
      <w:r w:rsidRPr="00D51670">
        <w:rPr>
          <w:rFonts w:asciiTheme="minorHAnsi" w:hAnsiTheme="minorHAnsi" w:cstheme="minorHAnsi"/>
          <w:sz w:val="22"/>
          <w:szCs w:val="22"/>
        </w:rPr>
        <w:t xml:space="preserve">Resource requirements and implications for the delivery of services over the next 12 months </w:t>
      </w:r>
    </w:p>
    <w:p w14:paraId="67953545" w14:textId="77777777" w:rsidR="00D60745" w:rsidRPr="00D51670" w:rsidRDefault="00D60745" w:rsidP="00F007B6">
      <w:pPr>
        <w:pStyle w:val="ListParagraph"/>
        <w:numPr>
          <w:ilvl w:val="0"/>
          <w:numId w:val="9"/>
        </w:numPr>
        <w:rPr>
          <w:rFonts w:asciiTheme="minorHAnsi" w:hAnsiTheme="minorHAnsi" w:cstheme="minorHAnsi"/>
          <w:sz w:val="22"/>
          <w:szCs w:val="22"/>
        </w:rPr>
      </w:pPr>
      <w:r w:rsidRPr="00D51670">
        <w:rPr>
          <w:rFonts w:asciiTheme="minorHAnsi" w:hAnsiTheme="minorHAnsi" w:cstheme="minorHAnsi"/>
          <w:sz w:val="22"/>
          <w:szCs w:val="22"/>
        </w:rPr>
        <w:t xml:space="preserve">Arrangements for sub-contracting relationships </w:t>
      </w:r>
    </w:p>
    <w:p w14:paraId="30841282" w14:textId="6A2AB6AA" w:rsidR="00F007B6" w:rsidRPr="00D51670" w:rsidRDefault="00D60745" w:rsidP="00F007B6">
      <w:pPr>
        <w:pStyle w:val="ListParagraph"/>
        <w:numPr>
          <w:ilvl w:val="0"/>
          <w:numId w:val="9"/>
        </w:numPr>
        <w:rPr>
          <w:rFonts w:asciiTheme="minorHAnsi" w:hAnsiTheme="minorHAnsi" w:cstheme="minorHAnsi"/>
          <w:sz w:val="22"/>
          <w:szCs w:val="22"/>
        </w:rPr>
      </w:pPr>
      <w:r w:rsidRPr="00D51670">
        <w:rPr>
          <w:rFonts w:asciiTheme="minorHAnsi" w:hAnsiTheme="minorHAnsi" w:cstheme="minorHAnsi"/>
          <w:sz w:val="22"/>
          <w:szCs w:val="22"/>
        </w:rPr>
        <w:t>Strategy for resident engagement and any leaseholder consultation</w:t>
      </w:r>
    </w:p>
    <w:p w14:paraId="59AA0553" w14:textId="77777777" w:rsidR="00D60745" w:rsidRPr="00D51670" w:rsidRDefault="00D60745" w:rsidP="00D60745">
      <w:pPr>
        <w:rPr>
          <w:rFonts w:asciiTheme="minorHAnsi" w:hAnsiTheme="minorHAnsi" w:cstheme="minorHAnsi"/>
          <w:sz w:val="22"/>
          <w:szCs w:val="22"/>
        </w:rPr>
      </w:pPr>
    </w:p>
    <w:p w14:paraId="074AE8D6" w14:textId="07EB2A4A" w:rsidR="00D60745" w:rsidRPr="006C6CDB" w:rsidRDefault="00BD2A1B" w:rsidP="00D60745">
      <w:pPr>
        <w:rPr>
          <w:rFonts w:asciiTheme="minorHAnsi" w:hAnsiTheme="minorHAnsi" w:cstheme="minorHAnsi"/>
          <w:b/>
          <w:bCs/>
          <w:sz w:val="22"/>
          <w:szCs w:val="22"/>
        </w:rPr>
      </w:pPr>
      <w:r w:rsidRPr="006C6CDB">
        <w:rPr>
          <w:rFonts w:asciiTheme="minorHAnsi" w:hAnsiTheme="minorHAnsi" w:cstheme="minorHAnsi"/>
          <w:b/>
          <w:bCs/>
          <w:sz w:val="22"/>
          <w:szCs w:val="22"/>
        </w:rPr>
        <w:t>Value for Money</w:t>
      </w:r>
    </w:p>
    <w:p w14:paraId="6CE5ED67" w14:textId="77777777" w:rsidR="00BD2A1B" w:rsidRPr="006C6CDB" w:rsidRDefault="00BD2A1B" w:rsidP="00D60745">
      <w:pPr>
        <w:rPr>
          <w:rFonts w:asciiTheme="minorHAnsi" w:hAnsiTheme="minorHAnsi" w:cstheme="minorHAnsi"/>
          <w:b/>
          <w:bCs/>
          <w:sz w:val="22"/>
          <w:szCs w:val="22"/>
        </w:rPr>
      </w:pPr>
    </w:p>
    <w:p w14:paraId="365C0E8E" w14:textId="77777777" w:rsidR="00A964A8" w:rsidRPr="00D51670" w:rsidRDefault="00A964A8" w:rsidP="00A964A8">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Delivery of efficiencies and savings targets as agreed </w:t>
      </w:r>
    </w:p>
    <w:p w14:paraId="534F5357" w14:textId="347E3C8F" w:rsidR="00BD2A1B" w:rsidRPr="00D51670" w:rsidRDefault="00BD2A1B" w:rsidP="00BD2A1B">
      <w:pPr>
        <w:pStyle w:val="ListParagraph"/>
        <w:numPr>
          <w:ilvl w:val="0"/>
          <w:numId w:val="10"/>
        </w:numPr>
        <w:rPr>
          <w:rFonts w:asciiTheme="minorHAnsi" w:hAnsiTheme="minorHAnsi" w:cstheme="minorHAnsi"/>
          <w:sz w:val="22"/>
          <w:szCs w:val="22"/>
        </w:rPr>
      </w:pPr>
      <w:r w:rsidRPr="00D51670">
        <w:rPr>
          <w:rFonts w:asciiTheme="minorHAnsi" w:hAnsiTheme="minorHAnsi" w:cstheme="minorHAnsi"/>
          <w:sz w:val="22"/>
          <w:szCs w:val="22"/>
        </w:rPr>
        <w:t xml:space="preserve">Unit cost of key services, as and when agreed </w:t>
      </w:r>
    </w:p>
    <w:p w14:paraId="6BC362B3" w14:textId="2DF0BD76" w:rsidR="00BD2A1B" w:rsidRPr="00D51670" w:rsidRDefault="00BD2A1B" w:rsidP="00BD2A1B">
      <w:pPr>
        <w:pStyle w:val="ListParagraph"/>
        <w:numPr>
          <w:ilvl w:val="0"/>
          <w:numId w:val="10"/>
        </w:numPr>
        <w:rPr>
          <w:rFonts w:asciiTheme="minorHAnsi" w:hAnsiTheme="minorHAnsi" w:cstheme="minorHAnsi"/>
          <w:sz w:val="22"/>
          <w:szCs w:val="22"/>
        </w:rPr>
      </w:pPr>
      <w:r w:rsidRPr="00D51670">
        <w:rPr>
          <w:rFonts w:asciiTheme="minorHAnsi" w:hAnsiTheme="minorHAnsi" w:cstheme="minorHAnsi"/>
          <w:sz w:val="22"/>
          <w:szCs w:val="22"/>
        </w:rPr>
        <w:t xml:space="preserve">Demonstration of how value for money is being achieved (types of work carried out) </w:t>
      </w:r>
    </w:p>
    <w:p w14:paraId="40564ECD" w14:textId="5ABB4C86" w:rsidR="00BD2A1B" w:rsidRPr="00D51670" w:rsidRDefault="00BD2A1B" w:rsidP="00BD2A1B">
      <w:pPr>
        <w:pStyle w:val="ListParagraph"/>
        <w:numPr>
          <w:ilvl w:val="0"/>
          <w:numId w:val="10"/>
        </w:numPr>
        <w:rPr>
          <w:rFonts w:asciiTheme="minorHAnsi" w:hAnsiTheme="minorHAnsi" w:cstheme="minorHAnsi"/>
          <w:sz w:val="22"/>
          <w:szCs w:val="22"/>
        </w:rPr>
      </w:pPr>
      <w:r w:rsidRPr="00D51670">
        <w:rPr>
          <w:rFonts w:asciiTheme="minorHAnsi" w:hAnsiTheme="minorHAnsi" w:cstheme="minorHAnsi"/>
          <w:sz w:val="22"/>
          <w:szCs w:val="22"/>
        </w:rPr>
        <w:t>Plans to improve service delivery</w:t>
      </w:r>
    </w:p>
    <w:p w14:paraId="29046EA3" w14:textId="77777777" w:rsidR="00176EC9" w:rsidRPr="00D51670" w:rsidRDefault="00176EC9" w:rsidP="00176EC9">
      <w:pPr>
        <w:rPr>
          <w:rFonts w:asciiTheme="minorHAnsi" w:hAnsiTheme="minorHAnsi" w:cstheme="minorHAnsi"/>
          <w:sz w:val="22"/>
          <w:szCs w:val="22"/>
        </w:rPr>
      </w:pPr>
    </w:p>
    <w:p w14:paraId="5A297EF3" w14:textId="4FE8619E" w:rsidR="00176EC9" w:rsidRPr="00D51670" w:rsidRDefault="00176EC9" w:rsidP="00176EC9">
      <w:pPr>
        <w:rPr>
          <w:rFonts w:asciiTheme="minorHAnsi" w:hAnsiTheme="minorHAnsi" w:cstheme="minorHAnsi"/>
          <w:b/>
          <w:bCs/>
          <w:sz w:val="22"/>
          <w:szCs w:val="22"/>
        </w:rPr>
      </w:pPr>
      <w:r w:rsidRPr="00D51670">
        <w:rPr>
          <w:rFonts w:asciiTheme="minorHAnsi" w:hAnsiTheme="minorHAnsi" w:cstheme="minorHAnsi"/>
          <w:b/>
          <w:bCs/>
          <w:sz w:val="22"/>
          <w:szCs w:val="22"/>
        </w:rPr>
        <w:t>Budget and financial information</w:t>
      </w:r>
    </w:p>
    <w:p w14:paraId="47B75997" w14:textId="77777777" w:rsidR="00176EC9" w:rsidRPr="00D51670" w:rsidRDefault="00176EC9" w:rsidP="00176EC9">
      <w:pPr>
        <w:rPr>
          <w:rFonts w:asciiTheme="minorHAnsi" w:hAnsiTheme="minorHAnsi" w:cstheme="minorHAnsi"/>
          <w:sz w:val="22"/>
          <w:szCs w:val="22"/>
        </w:rPr>
      </w:pPr>
    </w:p>
    <w:p w14:paraId="445225CD" w14:textId="77777777" w:rsidR="00DC04D9" w:rsidRPr="00D51670" w:rsidRDefault="00176EC9" w:rsidP="00176EC9">
      <w:pPr>
        <w:pStyle w:val="ListParagraph"/>
        <w:numPr>
          <w:ilvl w:val="0"/>
          <w:numId w:val="11"/>
        </w:numPr>
        <w:rPr>
          <w:rFonts w:asciiTheme="minorHAnsi" w:hAnsiTheme="minorHAnsi" w:cstheme="minorHAnsi"/>
          <w:sz w:val="22"/>
          <w:szCs w:val="22"/>
        </w:rPr>
      </w:pPr>
      <w:r w:rsidRPr="00D51670">
        <w:rPr>
          <w:rFonts w:asciiTheme="minorHAnsi" w:hAnsiTheme="minorHAnsi" w:cstheme="minorHAnsi"/>
          <w:sz w:val="22"/>
          <w:szCs w:val="22"/>
        </w:rPr>
        <w:t>Income - projected with adjustments and broken down by key services</w:t>
      </w:r>
    </w:p>
    <w:p w14:paraId="791B4D3B" w14:textId="77777777" w:rsidR="00DC04D9" w:rsidRPr="00D51670" w:rsidRDefault="00176EC9" w:rsidP="00176EC9">
      <w:pPr>
        <w:pStyle w:val="ListParagraph"/>
        <w:numPr>
          <w:ilvl w:val="0"/>
          <w:numId w:val="11"/>
        </w:numPr>
        <w:rPr>
          <w:rFonts w:asciiTheme="minorHAnsi" w:hAnsiTheme="minorHAnsi" w:cstheme="minorHAnsi"/>
          <w:sz w:val="22"/>
          <w:szCs w:val="22"/>
        </w:rPr>
      </w:pPr>
      <w:r w:rsidRPr="00D51670">
        <w:rPr>
          <w:rFonts w:asciiTheme="minorHAnsi" w:hAnsiTheme="minorHAnsi" w:cstheme="minorHAnsi"/>
          <w:sz w:val="22"/>
          <w:szCs w:val="22"/>
        </w:rPr>
        <w:t xml:space="preserve">Expenditure - projected with adjustments and broken down by key service and funding source e.g. works fee element of the HRA, capital programme </w:t>
      </w:r>
    </w:p>
    <w:p w14:paraId="4D523707" w14:textId="608ED73D" w:rsidR="00176EC9" w:rsidRPr="00D51670" w:rsidRDefault="00176EC9" w:rsidP="00176EC9">
      <w:pPr>
        <w:pStyle w:val="ListParagraph"/>
        <w:numPr>
          <w:ilvl w:val="0"/>
          <w:numId w:val="11"/>
        </w:numPr>
        <w:rPr>
          <w:rFonts w:asciiTheme="minorHAnsi" w:hAnsiTheme="minorHAnsi" w:cstheme="minorHAnsi"/>
          <w:sz w:val="22"/>
          <w:szCs w:val="22"/>
        </w:rPr>
      </w:pPr>
      <w:r w:rsidRPr="00D51670">
        <w:rPr>
          <w:rFonts w:asciiTheme="minorHAnsi" w:hAnsiTheme="minorHAnsi" w:cstheme="minorHAnsi"/>
          <w:sz w:val="22"/>
          <w:szCs w:val="22"/>
        </w:rPr>
        <w:t>Capital budgets (where applicable)</w:t>
      </w:r>
    </w:p>
    <w:p w14:paraId="63E203B2" w14:textId="77777777" w:rsidR="00DC04D9" w:rsidRPr="00D51670" w:rsidRDefault="00DC04D9" w:rsidP="00DC04D9">
      <w:pPr>
        <w:rPr>
          <w:rFonts w:asciiTheme="minorHAnsi" w:hAnsiTheme="minorHAnsi" w:cstheme="minorHAnsi"/>
          <w:sz w:val="22"/>
          <w:szCs w:val="22"/>
        </w:rPr>
      </w:pPr>
    </w:p>
    <w:p w14:paraId="7C92DA03" w14:textId="01503371" w:rsidR="00DC04D9" w:rsidRPr="00D51670" w:rsidRDefault="00742A2D" w:rsidP="00DC04D9">
      <w:pPr>
        <w:rPr>
          <w:rFonts w:asciiTheme="minorHAnsi" w:hAnsiTheme="minorHAnsi" w:cstheme="minorHAnsi"/>
          <w:b/>
          <w:bCs/>
          <w:sz w:val="22"/>
          <w:szCs w:val="22"/>
        </w:rPr>
      </w:pPr>
      <w:r w:rsidRPr="00D51670">
        <w:rPr>
          <w:rFonts w:asciiTheme="minorHAnsi" w:hAnsiTheme="minorHAnsi" w:cstheme="minorHAnsi"/>
          <w:b/>
          <w:bCs/>
          <w:sz w:val="22"/>
          <w:szCs w:val="22"/>
        </w:rPr>
        <w:t>Staff training and development needs</w:t>
      </w:r>
    </w:p>
    <w:p w14:paraId="268FC635" w14:textId="77777777" w:rsidR="00742A2D" w:rsidRPr="00D51670" w:rsidRDefault="00742A2D" w:rsidP="00DC04D9">
      <w:pPr>
        <w:rPr>
          <w:rFonts w:asciiTheme="minorHAnsi" w:hAnsiTheme="minorHAnsi" w:cstheme="minorHAnsi"/>
          <w:sz w:val="22"/>
          <w:szCs w:val="22"/>
        </w:rPr>
      </w:pPr>
    </w:p>
    <w:p w14:paraId="71319E8E" w14:textId="77777777" w:rsidR="00742A2D" w:rsidRPr="00D51670" w:rsidRDefault="00742A2D" w:rsidP="00742A2D">
      <w:pPr>
        <w:pStyle w:val="ListParagraph"/>
        <w:numPr>
          <w:ilvl w:val="0"/>
          <w:numId w:val="12"/>
        </w:numPr>
        <w:rPr>
          <w:rFonts w:asciiTheme="minorHAnsi" w:hAnsiTheme="minorHAnsi" w:cstheme="minorHAnsi"/>
          <w:sz w:val="22"/>
          <w:szCs w:val="22"/>
        </w:rPr>
      </w:pPr>
      <w:r w:rsidRPr="00D51670">
        <w:rPr>
          <w:rFonts w:asciiTheme="minorHAnsi" w:hAnsiTheme="minorHAnsi" w:cstheme="minorHAnsi"/>
          <w:sz w:val="22"/>
          <w:szCs w:val="22"/>
        </w:rPr>
        <w:t>Skills gaps</w:t>
      </w:r>
    </w:p>
    <w:p w14:paraId="2972C5BD" w14:textId="77777777" w:rsidR="00742A2D" w:rsidRPr="00D51670" w:rsidRDefault="00742A2D" w:rsidP="00742A2D">
      <w:pPr>
        <w:pStyle w:val="ListParagraph"/>
        <w:numPr>
          <w:ilvl w:val="0"/>
          <w:numId w:val="12"/>
        </w:numPr>
        <w:rPr>
          <w:rFonts w:asciiTheme="minorHAnsi" w:hAnsiTheme="minorHAnsi" w:cstheme="minorHAnsi"/>
          <w:sz w:val="22"/>
          <w:szCs w:val="22"/>
        </w:rPr>
      </w:pPr>
      <w:r w:rsidRPr="00D51670">
        <w:rPr>
          <w:rFonts w:asciiTheme="minorHAnsi" w:hAnsiTheme="minorHAnsi" w:cstheme="minorHAnsi"/>
          <w:sz w:val="22"/>
          <w:szCs w:val="22"/>
        </w:rPr>
        <w:t>Restructures</w:t>
      </w:r>
    </w:p>
    <w:p w14:paraId="3AE9CC00" w14:textId="77777777" w:rsidR="00742A2D" w:rsidRPr="00D51670" w:rsidRDefault="00742A2D" w:rsidP="00742A2D">
      <w:pPr>
        <w:pStyle w:val="ListParagraph"/>
        <w:numPr>
          <w:ilvl w:val="0"/>
          <w:numId w:val="12"/>
        </w:numPr>
        <w:rPr>
          <w:rFonts w:asciiTheme="minorHAnsi" w:hAnsiTheme="minorHAnsi" w:cstheme="minorHAnsi"/>
          <w:sz w:val="22"/>
          <w:szCs w:val="22"/>
        </w:rPr>
      </w:pPr>
      <w:r w:rsidRPr="00D51670">
        <w:rPr>
          <w:rFonts w:asciiTheme="minorHAnsi" w:hAnsiTheme="minorHAnsi" w:cstheme="minorHAnsi"/>
          <w:sz w:val="22"/>
          <w:szCs w:val="22"/>
        </w:rPr>
        <w:t xml:space="preserve">Absence and retention of staff </w:t>
      </w:r>
    </w:p>
    <w:p w14:paraId="2C43F13D" w14:textId="6715D7F7" w:rsidR="00742A2D" w:rsidRPr="00D51670" w:rsidRDefault="00742A2D" w:rsidP="00742A2D">
      <w:pPr>
        <w:pStyle w:val="ListParagraph"/>
        <w:numPr>
          <w:ilvl w:val="0"/>
          <w:numId w:val="12"/>
        </w:numPr>
        <w:rPr>
          <w:rFonts w:asciiTheme="minorHAnsi" w:hAnsiTheme="minorHAnsi" w:cstheme="minorHAnsi"/>
          <w:sz w:val="22"/>
          <w:szCs w:val="22"/>
        </w:rPr>
      </w:pPr>
      <w:r w:rsidRPr="00D51670">
        <w:rPr>
          <w:rFonts w:asciiTheme="minorHAnsi" w:hAnsiTheme="minorHAnsi" w:cstheme="minorHAnsi"/>
          <w:sz w:val="22"/>
          <w:szCs w:val="22"/>
        </w:rPr>
        <w:t>Apprenticeships</w:t>
      </w:r>
    </w:p>
    <w:p w14:paraId="0170BC53" w14:textId="77777777" w:rsidR="00742A2D" w:rsidRPr="00D51670" w:rsidRDefault="00742A2D" w:rsidP="00742A2D">
      <w:pPr>
        <w:rPr>
          <w:rFonts w:asciiTheme="minorHAnsi" w:hAnsiTheme="minorHAnsi" w:cstheme="minorHAnsi"/>
          <w:sz w:val="22"/>
          <w:szCs w:val="22"/>
        </w:rPr>
      </w:pPr>
    </w:p>
    <w:p w14:paraId="5BDE45D9" w14:textId="5F105CAC" w:rsidR="00742A2D" w:rsidRPr="00D51670" w:rsidRDefault="00742A2D" w:rsidP="00742A2D">
      <w:pPr>
        <w:rPr>
          <w:rFonts w:asciiTheme="minorHAnsi" w:hAnsiTheme="minorHAnsi" w:cstheme="minorHAnsi"/>
          <w:b/>
          <w:bCs/>
          <w:sz w:val="22"/>
          <w:szCs w:val="22"/>
        </w:rPr>
      </w:pPr>
      <w:r w:rsidRPr="00D51670">
        <w:rPr>
          <w:rFonts w:asciiTheme="minorHAnsi" w:hAnsiTheme="minorHAnsi" w:cstheme="minorHAnsi"/>
          <w:b/>
          <w:bCs/>
          <w:sz w:val="22"/>
          <w:szCs w:val="22"/>
        </w:rPr>
        <w:t xml:space="preserve">Risk Management </w:t>
      </w:r>
    </w:p>
    <w:p w14:paraId="744DD8CE" w14:textId="77777777" w:rsidR="00820BD2" w:rsidRPr="00D51670" w:rsidRDefault="00820BD2" w:rsidP="00742A2D">
      <w:pPr>
        <w:rPr>
          <w:rFonts w:asciiTheme="minorHAnsi" w:hAnsiTheme="minorHAnsi" w:cstheme="minorHAnsi"/>
          <w:sz w:val="22"/>
          <w:szCs w:val="22"/>
        </w:rPr>
      </w:pPr>
    </w:p>
    <w:p w14:paraId="12A23B6D" w14:textId="320D2B2D" w:rsidR="00742A2D" w:rsidRPr="00D51670" w:rsidRDefault="00820BD2" w:rsidP="00820BD2">
      <w:pPr>
        <w:pStyle w:val="ListParagraph"/>
        <w:numPr>
          <w:ilvl w:val="0"/>
          <w:numId w:val="13"/>
        </w:numPr>
        <w:rPr>
          <w:rFonts w:asciiTheme="minorHAnsi" w:hAnsiTheme="minorHAnsi" w:cstheme="minorHAnsi"/>
          <w:sz w:val="22"/>
          <w:szCs w:val="22"/>
        </w:rPr>
      </w:pPr>
      <w:r w:rsidRPr="00D51670">
        <w:rPr>
          <w:rFonts w:asciiTheme="minorHAnsi" w:hAnsiTheme="minorHAnsi" w:cstheme="minorHAnsi"/>
          <w:sz w:val="22"/>
          <w:szCs w:val="22"/>
        </w:rPr>
        <w:t xml:space="preserve">Register of risks </w:t>
      </w:r>
    </w:p>
    <w:p w14:paraId="6C4AA800" w14:textId="77777777" w:rsidR="00820BD2" w:rsidRPr="00D51670" w:rsidRDefault="00820BD2" w:rsidP="00820BD2">
      <w:pPr>
        <w:rPr>
          <w:rFonts w:asciiTheme="minorHAnsi" w:hAnsiTheme="minorHAnsi" w:cstheme="minorHAnsi"/>
          <w:sz w:val="22"/>
          <w:szCs w:val="22"/>
        </w:rPr>
      </w:pPr>
    </w:p>
    <w:p w14:paraId="03CADCC3" w14:textId="77777777" w:rsidR="00100090" w:rsidRDefault="00100090" w:rsidP="00820BD2">
      <w:pPr>
        <w:rPr>
          <w:rFonts w:asciiTheme="minorHAnsi" w:hAnsiTheme="minorHAnsi" w:cstheme="minorHAnsi"/>
          <w:b/>
          <w:bCs/>
          <w:sz w:val="22"/>
          <w:szCs w:val="22"/>
        </w:rPr>
      </w:pPr>
    </w:p>
    <w:p w14:paraId="140BB8BD" w14:textId="77777777" w:rsidR="00100090" w:rsidRDefault="00100090" w:rsidP="00820BD2">
      <w:pPr>
        <w:rPr>
          <w:rFonts w:asciiTheme="minorHAnsi" w:hAnsiTheme="minorHAnsi" w:cstheme="minorHAnsi"/>
          <w:b/>
          <w:bCs/>
          <w:sz w:val="22"/>
          <w:szCs w:val="22"/>
        </w:rPr>
      </w:pPr>
    </w:p>
    <w:p w14:paraId="63760853" w14:textId="1883D193" w:rsidR="00820BD2" w:rsidRPr="00D51670" w:rsidRDefault="00820BD2" w:rsidP="00820BD2">
      <w:pPr>
        <w:rPr>
          <w:rFonts w:asciiTheme="minorHAnsi" w:hAnsiTheme="minorHAnsi" w:cstheme="minorHAnsi"/>
          <w:b/>
          <w:bCs/>
          <w:sz w:val="22"/>
          <w:szCs w:val="22"/>
        </w:rPr>
      </w:pPr>
      <w:r w:rsidRPr="00D51670">
        <w:rPr>
          <w:rFonts w:asciiTheme="minorHAnsi" w:hAnsiTheme="minorHAnsi" w:cstheme="minorHAnsi"/>
          <w:b/>
          <w:bCs/>
          <w:sz w:val="22"/>
          <w:szCs w:val="22"/>
        </w:rPr>
        <w:lastRenderedPageBreak/>
        <w:t xml:space="preserve">Health and Safety and Compliance </w:t>
      </w:r>
    </w:p>
    <w:p w14:paraId="014F15B6" w14:textId="77777777" w:rsidR="00820BD2" w:rsidRPr="00D51670" w:rsidRDefault="00820BD2" w:rsidP="00820BD2">
      <w:pPr>
        <w:rPr>
          <w:rFonts w:asciiTheme="minorHAnsi" w:hAnsiTheme="minorHAnsi" w:cstheme="minorHAnsi"/>
          <w:sz w:val="22"/>
          <w:szCs w:val="22"/>
        </w:rPr>
      </w:pPr>
    </w:p>
    <w:p w14:paraId="6A05D59C" w14:textId="77777777" w:rsidR="00154760" w:rsidRPr="00D51670" w:rsidRDefault="00A51B67" w:rsidP="00154760">
      <w:pPr>
        <w:pStyle w:val="ListParagraph"/>
        <w:numPr>
          <w:ilvl w:val="0"/>
          <w:numId w:val="13"/>
        </w:numPr>
        <w:rPr>
          <w:rFonts w:asciiTheme="minorHAnsi" w:hAnsiTheme="minorHAnsi" w:cstheme="minorHAnsi"/>
          <w:sz w:val="22"/>
          <w:szCs w:val="22"/>
        </w:rPr>
      </w:pPr>
      <w:r w:rsidRPr="00D51670">
        <w:rPr>
          <w:rFonts w:asciiTheme="minorHAnsi" w:hAnsiTheme="minorHAnsi" w:cstheme="minorHAnsi"/>
          <w:sz w:val="22"/>
          <w:szCs w:val="22"/>
        </w:rPr>
        <w:t>Health and safety update</w:t>
      </w:r>
    </w:p>
    <w:p w14:paraId="45E427A8" w14:textId="77777777" w:rsidR="00154760" w:rsidRPr="00D51670" w:rsidRDefault="00A51B67" w:rsidP="00154760">
      <w:pPr>
        <w:pStyle w:val="ListParagraph"/>
        <w:numPr>
          <w:ilvl w:val="0"/>
          <w:numId w:val="13"/>
        </w:numPr>
        <w:rPr>
          <w:rFonts w:asciiTheme="minorHAnsi" w:hAnsiTheme="minorHAnsi" w:cstheme="minorHAnsi"/>
          <w:sz w:val="22"/>
          <w:szCs w:val="22"/>
        </w:rPr>
      </w:pPr>
      <w:r w:rsidRPr="00D51670">
        <w:rPr>
          <w:rFonts w:asciiTheme="minorHAnsi" w:hAnsiTheme="minorHAnsi" w:cstheme="minorHAnsi"/>
          <w:sz w:val="22"/>
          <w:szCs w:val="22"/>
        </w:rPr>
        <w:t xml:space="preserve">Confirmation of adherence to all current statutory requirements, including but not limited to: </w:t>
      </w:r>
    </w:p>
    <w:p w14:paraId="58E03716" w14:textId="77777777" w:rsidR="00154760" w:rsidRPr="00D51670" w:rsidRDefault="00A51B67" w:rsidP="00154760">
      <w:pPr>
        <w:pStyle w:val="ListParagraph"/>
        <w:numPr>
          <w:ilvl w:val="1"/>
          <w:numId w:val="13"/>
        </w:numPr>
        <w:rPr>
          <w:rFonts w:asciiTheme="minorHAnsi" w:hAnsiTheme="minorHAnsi" w:cstheme="minorHAnsi"/>
          <w:sz w:val="22"/>
          <w:szCs w:val="22"/>
        </w:rPr>
      </w:pPr>
      <w:r w:rsidRPr="00D51670">
        <w:rPr>
          <w:rFonts w:asciiTheme="minorHAnsi" w:hAnsiTheme="minorHAnsi" w:cstheme="minorHAnsi"/>
          <w:sz w:val="22"/>
          <w:szCs w:val="22"/>
        </w:rPr>
        <w:t xml:space="preserve">Health and Safety at Work Act 1974 </w:t>
      </w:r>
    </w:p>
    <w:p w14:paraId="05DC6E28" w14:textId="77777777" w:rsidR="006C0947" w:rsidRPr="00D51670" w:rsidRDefault="00A51B67" w:rsidP="00154760">
      <w:pPr>
        <w:pStyle w:val="ListParagraph"/>
        <w:numPr>
          <w:ilvl w:val="1"/>
          <w:numId w:val="13"/>
        </w:numPr>
        <w:rPr>
          <w:rFonts w:asciiTheme="minorHAnsi" w:hAnsiTheme="minorHAnsi" w:cstheme="minorHAnsi"/>
          <w:sz w:val="22"/>
          <w:szCs w:val="22"/>
        </w:rPr>
      </w:pPr>
      <w:r w:rsidRPr="00D51670">
        <w:rPr>
          <w:rFonts w:asciiTheme="minorHAnsi" w:hAnsiTheme="minorHAnsi" w:cstheme="minorHAnsi"/>
          <w:sz w:val="22"/>
          <w:szCs w:val="22"/>
        </w:rPr>
        <w:t xml:space="preserve">The Control of Asbestos Regulations 2012 </w:t>
      </w:r>
    </w:p>
    <w:p w14:paraId="6E02674C" w14:textId="77777777" w:rsidR="000727B7" w:rsidRPr="00D51670" w:rsidRDefault="00A51B67" w:rsidP="00154760">
      <w:pPr>
        <w:pStyle w:val="ListParagraph"/>
        <w:numPr>
          <w:ilvl w:val="1"/>
          <w:numId w:val="13"/>
        </w:numPr>
        <w:rPr>
          <w:rFonts w:asciiTheme="minorHAnsi" w:hAnsiTheme="minorHAnsi" w:cstheme="minorHAnsi"/>
          <w:sz w:val="22"/>
          <w:szCs w:val="22"/>
        </w:rPr>
      </w:pPr>
      <w:r w:rsidRPr="00D51670">
        <w:rPr>
          <w:rFonts w:asciiTheme="minorHAnsi" w:hAnsiTheme="minorHAnsi" w:cstheme="minorHAnsi"/>
          <w:sz w:val="22"/>
          <w:szCs w:val="22"/>
        </w:rPr>
        <w:t xml:space="preserve">Construction Design and Management Regulations 2015 </w:t>
      </w:r>
    </w:p>
    <w:p w14:paraId="79324DAD" w14:textId="37843AEC" w:rsidR="00820BD2" w:rsidRPr="00D51670" w:rsidRDefault="00A51B67" w:rsidP="000727B7">
      <w:pPr>
        <w:pStyle w:val="ListParagraph"/>
        <w:numPr>
          <w:ilvl w:val="0"/>
          <w:numId w:val="13"/>
        </w:numPr>
        <w:rPr>
          <w:rFonts w:asciiTheme="minorHAnsi" w:hAnsiTheme="minorHAnsi" w:cstheme="minorHAnsi"/>
          <w:sz w:val="22"/>
          <w:szCs w:val="22"/>
        </w:rPr>
      </w:pPr>
      <w:r w:rsidRPr="00D51670">
        <w:rPr>
          <w:rFonts w:asciiTheme="minorHAnsi" w:hAnsiTheme="minorHAnsi" w:cstheme="minorHAnsi"/>
          <w:sz w:val="22"/>
          <w:szCs w:val="22"/>
        </w:rPr>
        <w:t xml:space="preserve">Confirmation of adherence to the Council’s Health, Safety and Wellbeing Strategy and the Health and Safety Policy, and other Council policies </w:t>
      </w:r>
    </w:p>
    <w:p w14:paraId="49C9F674" w14:textId="77777777" w:rsidR="00073F05" w:rsidRPr="00D51670" w:rsidRDefault="00073F05" w:rsidP="00073F05">
      <w:pPr>
        <w:rPr>
          <w:rFonts w:asciiTheme="minorHAnsi" w:hAnsiTheme="minorHAnsi" w:cstheme="minorHAnsi"/>
          <w:sz w:val="22"/>
          <w:szCs w:val="22"/>
        </w:rPr>
      </w:pPr>
    </w:p>
    <w:p w14:paraId="085828E5" w14:textId="53A24A8F" w:rsidR="00073F05" w:rsidRPr="00D51670" w:rsidRDefault="00073F05" w:rsidP="00073F05">
      <w:pPr>
        <w:rPr>
          <w:rFonts w:asciiTheme="minorHAnsi" w:hAnsiTheme="minorHAnsi" w:cstheme="minorHAnsi"/>
          <w:b/>
          <w:bCs/>
          <w:sz w:val="22"/>
          <w:szCs w:val="22"/>
        </w:rPr>
      </w:pPr>
      <w:r w:rsidRPr="00D51670">
        <w:rPr>
          <w:rFonts w:asciiTheme="minorHAnsi" w:hAnsiTheme="minorHAnsi" w:cstheme="minorHAnsi"/>
          <w:b/>
          <w:bCs/>
          <w:sz w:val="22"/>
          <w:szCs w:val="22"/>
        </w:rPr>
        <w:t>Performance Dashbo</w:t>
      </w:r>
      <w:r w:rsidR="00D308EB" w:rsidRPr="00D51670">
        <w:rPr>
          <w:rFonts w:asciiTheme="minorHAnsi" w:hAnsiTheme="minorHAnsi" w:cstheme="minorHAnsi"/>
          <w:b/>
          <w:bCs/>
          <w:sz w:val="22"/>
          <w:szCs w:val="22"/>
        </w:rPr>
        <w:t>a</w:t>
      </w:r>
      <w:r w:rsidRPr="00D51670">
        <w:rPr>
          <w:rFonts w:asciiTheme="minorHAnsi" w:hAnsiTheme="minorHAnsi" w:cstheme="minorHAnsi"/>
          <w:b/>
          <w:bCs/>
          <w:sz w:val="22"/>
          <w:szCs w:val="22"/>
        </w:rPr>
        <w:t>rds</w:t>
      </w:r>
    </w:p>
    <w:p w14:paraId="3E25BCD5" w14:textId="77777777" w:rsidR="00D308EB" w:rsidRPr="00D51670" w:rsidRDefault="00D308EB" w:rsidP="00073F05">
      <w:pPr>
        <w:rPr>
          <w:rFonts w:asciiTheme="minorHAnsi" w:hAnsiTheme="minorHAnsi" w:cstheme="minorHAnsi"/>
          <w:sz w:val="22"/>
          <w:szCs w:val="22"/>
        </w:rPr>
      </w:pPr>
    </w:p>
    <w:p w14:paraId="6ABF1CFC" w14:textId="77777777" w:rsidR="0047398F" w:rsidRPr="00D51670" w:rsidRDefault="0047398F" w:rsidP="0047398F">
      <w:pPr>
        <w:pStyle w:val="ListParagraph"/>
        <w:numPr>
          <w:ilvl w:val="0"/>
          <w:numId w:val="14"/>
        </w:numPr>
        <w:rPr>
          <w:rFonts w:asciiTheme="minorHAnsi" w:hAnsiTheme="minorHAnsi" w:cstheme="minorHAnsi"/>
          <w:sz w:val="22"/>
          <w:szCs w:val="22"/>
        </w:rPr>
      </w:pPr>
      <w:r w:rsidRPr="00D51670">
        <w:rPr>
          <w:rFonts w:asciiTheme="minorHAnsi" w:hAnsiTheme="minorHAnsi" w:cstheme="minorHAnsi"/>
          <w:sz w:val="22"/>
          <w:szCs w:val="22"/>
        </w:rPr>
        <w:t xml:space="preserve">The two dashboards as agreed between the Client and Provider </w:t>
      </w:r>
    </w:p>
    <w:p w14:paraId="08E6FB55" w14:textId="40C7D5F9" w:rsidR="00D308EB" w:rsidRPr="00D51670" w:rsidRDefault="0047398F" w:rsidP="0047398F">
      <w:pPr>
        <w:pStyle w:val="ListParagraph"/>
        <w:numPr>
          <w:ilvl w:val="0"/>
          <w:numId w:val="14"/>
        </w:numPr>
        <w:rPr>
          <w:rFonts w:asciiTheme="minorHAnsi" w:hAnsiTheme="minorHAnsi" w:cstheme="minorHAnsi"/>
          <w:sz w:val="22"/>
          <w:szCs w:val="22"/>
        </w:rPr>
      </w:pPr>
      <w:r w:rsidRPr="00D51670">
        <w:rPr>
          <w:rFonts w:asciiTheme="minorHAnsi" w:hAnsiTheme="minorHAnsi" w:cstheme="minorHAnsi"/>
          <w:sz w:val="22"/>
          <w:szCs w:val="22"/>
        </w:rPr>
        <w:t xml:space="preserve"> Headings of areas requiring performance data</w:t>
      </w:r>
    </w:p>
    <w:p w14:paraId="4DBBEA62" w14:textId="77777777" w:rsidR="002C59B3" w:rsidRPr="00D51670" w:rsidRDefault="002C59B3" w:rsidP="002C59B3">
      <w:pPr>
        <w:rPr>
          <w:rFonts w:asciiTheme="minorHAnsi" w:hAnsiTheme="minorHAnsi" w:cstheme="minorHAnsi"/>
          <w:sz w:val="22"/>
          <w:szCs w:val="22"/>
        </w:rPr>
      </w:pPr>
    </w:p>
    <w:p w14:paraId="7AE57B34" w14:textId="062C673D" w:rsidR="002C59B3" w:rsidRPr="00D51670" w:rsidRDefault="002C59B3" w:rsidP="002C59B3">
      <w:pPr>
        <w:rPr>
          <w:rFonts w:asciiTheme="minorHAnsi" w:hAnsiTheme="minorHAnsi" w:cstheme="minorHAnsi"/>
          <w:b/>
          <w:bCs/>
          <w:sz w:val="22"/>
          <w:szCs w:val="22"/>
        </w:rPr>
      </w:pPr>
      <w:r w:rsidRPr="00D51670">
        <w:rPr>
          <w:rFonts w:asciiTheme="minorHAnsi" w:hAnsiTheme="minorHAnsi" w:cstheme="minorHAnsi"/>
          <w:b/>
          <w:bCs/>
          <w:sz w:val="22"/>
          <w:szCs w:val="22"/>
        </w:rPr>
        <w:t>Action Plan</w:t>
      </w:r>
    </w:p>
    <w:p w14:paraId="0C9A2024" w14:textId="77777777" w:rsidR="002C59B3" w:rsidRPr="00D51670" w:rsidRDefault="002C59B3" w:rsidP="002C59B3">
      <w:pPr>
        <w:rPr>
          <w:rFonts w:asciiTheme="minorHAnsi" w:hAnsiTheme="minorHAnsi" w:cstheme="minorHAnsi"/>
          <w:sz w:val="22"/>
          <w:szCs w:val="22"/>
        </w:rPr>
      </w:pPr>
    </w:p>
    <w:p w14:paraId="2900433C" w14:textId="6969E871" w:rsidR="002C59B3" w:rsidRPr="00D51670" w:rsidRDefault="002C59B3" w:rsidP="002C59B3">
      <w:pPr>
        <w:rPr>
          <w:rFonts w:asciiTheme="minorHAnsi" w:hAnsiTheme="minorHAnsi" w:cstheme="minorHAnsi"/>
          <w:sz w:val="22"/>
          <w:szCs w:val="22"/>
        </w:rPr>
      </w:pPr>
      <w:r w:rsidRPr="00D51670">
        <w:rPr>
          <w:rFonts w:asciiTheme="minorHAnsi" w:hAnsiTheme="minorHAnsi" w:cstheme="minorHAnsi"/>
          <w:sz w:val="22"/>
          <w:szCs w:val="22"/>
        </w:rPr>
        <w:t xml:space="preserve">Including business as usual and projects / programmes to implement improvements as commissioned by </w:t>
      </w:r>
      <w:r w:rsidR="00176228">
        <w:rPr>
          <w:rFonts w:asciiTheme="minorHAnsi" w:hAnsiTheme="minorHAnsi" w:cstheme="minorHAnsi"/>
          <w:sz w:val="22"/>
          <w:szCs w:val="22"/>
        </w:rPr>
        <w:t>OCC Housing</w:t>
      </w:r>
    </w:p>
    <w:p w14:paraId="0D48904F" w14:textId="77777777" w:rsidR="002C59B3" w:rsidRPr="00D51670" w:rsidRDefault="002C59B3" w:rsidP="002C59B3">
      <w:pPr>
        <w:rPr>
          <w:rFonts w:asciiTheme="minorHAnsi" w:hAnsiTheme="minorHAnsi" w:cstheme="minorHAnsi"/>
          <w:sz w:val="22"/>
          <w:szCs w:val="22"/>
        </w:rPr>
      </w:pPr>
    </w:p>
    <w:p w14:paraId="3099FDBB" w14:textId="06E03724" w:rsidR="002C59B3" w:rsidRPr="00D51670" w:rsidRDefault="002B48B7" w:rsidP="002C59B3">
      <w:pPr>
        <w:rPr>
          <w:rFonts w:asciiTheme="minorHAnsi" w:hAnsiTheme="minorHAnsi" w:cstheme="minorHAnsi"/>
          <w:sz w:val="22"/>
          <w:szCs w:val="22"/>
        </w:rPr>
      </w:pPr>
      <w:r w:rsidRPr="00D51670">
        <w:rPr>
          <w:rFonts w:asciiTheme="minorHAnsi" w:hAnsiTheme="minorHAnsi" w:cstheme="minorHAnsi"/>
          <w:sz w:val="22"/>
          <w:szCs w:val="22"/>
        </w:rPr>
        <w:t>OCC Housing will make relevant internal arrangement to consult and obtain approval/agreement of the Business Plan (e.g. via</w:t>
      </w:r>
      <w:r w:rsidR="00B71406">
        <w:rPr>
          <w:rFonts w:asciiTheme="minorHAnsi" w:hAnsiTheme="minorHAnsi" w:cstheme="minorHAnsi"/>
          <w:sz w:val="22"/>
          <w:szCs w:val="22"/>
        </w:rPr>
        <w:t xml:space="preserve"> </w:t>
      </w:r>
      <w:r w:rsidR="0065127E">
        <w:rPr>
          <w:rFonts w:asciiTheme="minorHAnsi" w:hAnsiTheme="minorHAnsi" w:cstheme="minorHAnsi"/>
          <w:sz w:val="22"/>
          <w:szCs w:val="22"/>
        </w:rPr>
        <w:t>CMT</w:t>
      </w:r>
      <w:r w:rsidR="00B71406">
        <w:rPr>
          <w:rFonts w:asciiTheme="minorHAnsi" w:hAnsiTheme="minorHAnsi" w:cstheme="minorHAnsi"/>
          <w:sz w:val="22"/>
          <w:szCs w:val="22"/>
        </w:rPr>
        <w:t xml:space="preserve"> / Cabinet as required </w:t>
      </w:r>
      <w:r w:rsidRPr="00D51670">
        <w:rPr>
          <w:rFonts w:asciiTheme="minorHAnsi" w:hAnsiTheme="minorHAnsi" w:cstheme="minorHAnsi"/>
          <w:sz w:val="22"/>
          <w:szCs w:val="22"/>
        </w:rPr>
        <w:t>).</w:t>
      </w:r>
    </w:p>
    <w:p w14:paraId="7EFF9101" w14:textId="77777777" w:rsidR="00BB1534" w:rsidRPr="00D51670" w:rsidRDefault="00BB1534" w:rsidP="002C59B3">
      <w:pPr>
        <w:rPr>
          <w:rFonts w:asciiTheme="minorHAnsi" w:hAnsiTheme="minorHAnsi" w:cstheme="minorHAnsi"/>
          <w:sz w:val="22"/>
          <w:szCs w:val="22"/>
        </w:rPr>
      </w:pPr>
    </w:p>
    <w:p w14:paraId="74B68544" w14:textId="7B9B5156" w:rsidR="00BB1534" w:rsidRPr="00D51670" w:rsidRDefault="00BB1534" w:rsidP="002C59B3">
      <w:pPr>
        <w:rPr>
          <w:rFonts w:asciiTheme="minorHAnsi" w:hAnsiTheme="minorHAnsi" w:cstheme="minorHAnsi"/>
          <w:b/>
          <w:bCs/>
          <w:sz w:val="22"/>
          <w:szCs w:val="22"/>
        </w:rPr>
      </w:pPr>
      <w:r w:rsidRPr="00D51670">
        <w:rPr>
          <w:rFonts w:asciiTheme="minorHAnsi" w:hAnsiTheme="minorHAnsi" w:cstheme="minorHAnsi"/>
          <w:b/>
          <w:bCs/>
          <w:sz w:val="22"/>
          <w:szCs w:val="22"/>
        </w:rPr>
        <w:t xml:space="preserve">Practical arrangements between </w:t>
      </w:r>
      <w:r w:rsidR="00134E33">
        <w:rPr>
          <w:rFonts w:asciiTheme="minorHAnsi" w:hAnsiTheme="minorHAnsi" w:cstheme="minorHAnsi"/>
          <w:b/>
          <w:bCs/>
          <w:sz w:val="22"/>
          <w:szCs w:val="22"/>
        </w:rPr>
        <w:t>OCC Housing -</w:t>
      </w:r>
      <w:r w:rsidRPr="00D51670">
        <w:rPr>
          <w:rFonts w:asciiTheme="minorHAnsi" w:hAnsiTheme="minorHAnsi" w:cstheme="minorHAnsi"/>
          <w:b/>
          <w:bCs/>
          <w:sz w:val="22"/>
          <w:szCs w:val="22"/>
        </w:rPr>
        <w:t xml:space="preserve">the Client and </w:t>
      </w:r>
      <w:r w:rsidR="00134E33">
        <w:rPr>
          <w:rFonts w:asciiTheme="minorHAnsi" w:hAnsiTheme="minorHAnsi" w:cstheme="minorHAnsi"/>
          <w:b/>
          <w:bCs/>
          <w:sz w:val="22"/>
          <w:szCs w:val="22"/>
        </w:rPr>
        <w:t xml:space="preserve">ODS the </w:t>
      </w:r>
      <w:r w:rsidRPr="00D51670">
        <w:rPr>
          <w:rFonts w:asciiTheme="minorHAnsi" w:hAnsiTheme="minorHAnsi" w:cstheme="minorHAnsi"/>
          <w:b/>
          <w:bCs/>
          <w:sz w:val="22"/>
          <w:szCs w:val="22"/>
        </w:rPr>
        <w:t>Provider</w:t>
      </w:r>
    </w:p>
    <w:p w14:paraId="086F751E" w14:textId="77777777" w:rsidR="0055701D" w:rsidRPr="00D51670" w:rsidRDefault="0055701D" w:rsidP="002C59B3">
      <w:pPr>
        <w:rPr>
          <w:rFonts w:asciiTheme="minorHAnsi" w:hAnsiTheme="minorHAnsi" w:cstheme="minorHAnsi"/>
          <w:b/>
          <w:bCs/>
          <w:sz w:val="22"/>
          <w:szCs w:val="22"/>
        </w:rPr>
      </w:pPr>
    </w:p>
    <w:p w14:paraId="34CC3777" w14:textId="1A87B740" w:rsidR="0055701D" w:rsidRPr="00D51670" w:rsidRDefault="00A735DE" w:rsidP="002C59B3">
      <w:pPr>
        <w:rPr>
          <w:rFonts w:asciiTheme="minorHAnsi" w:hAnsiTheme="minorHAnsi" w:cstheme="minorHAnsi"/>
          <w:sz w:val="22"/>
          <w:szCs w:val="22"/>
        </w:rPr>
      </w:pPr>
      <w:r w:rsidRPr="00D51670">
        <w:rPr>
          <w:rFonts w:asciiTheme="minorHAnsi" w:hAnsiTheme="minorHAnsi" w:cstheme="minorHAnsi"/>
          <w:sz w:val="22"/>
          <w:szCs w:val="22"/>
        </w:rPr>
        <w:t>ODS</w:t>
      </w:r>
      <w:r w:rsidR="0055701D" w:rsidRPr="00D51670">
        <w:rPr>
          <w:rFonts w:asciiTheme="minorHAnsi" w:hAnsiTheme="minorHAnsi" w:cstheme="minorHAnsi"/>
          <w:sz w:val="22"/>
          <w:szCs w:val="22"/>
        </w:rPr>
        <w:t xml:space="preserve"> will work closely with </w:t>
      </w:r>
      <w:r w:rsidR="004B34D8" w:rsidRPr="00D51670">
        <w:rPr>
          <w:rFonts w:asciiTheme="minorHAnsi" w:hAnsiTheme="minorHAnsi" w:cstheme="minorHAnsi"/>
          <w:sz w:val="22"/>
          <w:szCs w:val="22"/>
        </w:rPr>
        <w:t xml:space="preserve">OCC </w:t>
      </w:r>
      <w:r w:rsidR="0055701D" w:rsidRPr="00D51670">
        <w:rPr>
          <w:rFonts w:asciiTheme="minorHAnsi" w:hAnsiTheme="minorHAnsi" w:cstheme="minorHAnsi"/>
          <w:sz w:val="22"/>
          <w:szCs w:val="22"/>
        </w:rPr>
        <w:t xml:space="preserve"> to ensure that</w:t>
      </w:r>
      <w:r w:rsidR="001710AE" w:rsidRPr="00D51670">
        <w:rPr>
          <w:rFonts w:asciiTheme="minorHAnsi" w:hAnsiTheme="minorHAnsi" w:cstheme="minorHAnsi"/>
          <w:sz w:val="22"/>
          <w:szCs w:val="22"/>
        </w:rPr>
        <w:t xml:space="preserve"> it contributes to</w:t>
      </w:r>
      <w:r w:rsidR="0055701D" w:rsidRPr="00D51670">
        <w:rPr>
          <w:rFonts w:asciiTheme="minorHAnsi" w:hAnsiTheme="minorHAnsi" w:cstheme="minorHAnsi"/>
          <w:sz w:val="22"/>
          <w:szCs w:val="22"/>
        </w:rPr>
        <w:t xml:space="preserve"> overall council</w:t>
      </w:r>
      <w:r w:rsidR="00AF01BE" w:rsidRPr="00D51670">
        <w:rPr>
          <w:rFonts w:asciiTheme="minorHAnsi" w:hAnsiTheme="minorHAnsi" w:cstheme="minorHAnsi"/>
          <w:sz w:val="22"/>
          <w:szCs w:val="22"/>
        </w:rPr>
        <w:t xml:space="preserve"> housing</w:t>
      </w:r>
      <w:r w:rsidR="0055701D" w:rsidRPr="00D51670">
        <w:rPr>
          <w:rFonts w:asciiTheme="minorHAnsi" w:hAnsiTheme="minorHAnsi" w:cstheme="minorHAnsi"/>
          <w:sz w:val="22"/>
          <w:szCs w:val="22"/>
        </w:rPr>
        <w:t xml:space="preserve"> policy </w:t>
      </w:r>
      <w:r w:rsidR="001710AE" w:rsidRPr="00D51670">
        <w:rPr>
          <w:rFonts w:asciiTheme="minorHAnsi" w:hAnsiTheme="minorHAnsi" w:cstheme="minorHAnsi"/>
          <w:sz w:val="22"/>
          <w:szCs w:val="22"/>
        </w:rPr>
        <w:t>and service</w:t>
      </w:r>
      <w:r w:rsidR="004B34D8" w:rsidRPr="00D51670">
        <w:rPr>
          <w:rFonts w:asciiTheme="minorHAnsi" w:hAnsiTheme="minorHAnsi" w:cstheme="minorHAnsi"/>
          <w:sz w:val="22"/>
          <w:szCs w:val="22"/>
        </w:rPr>
        <w:t xml:space="preserve"> delivery</w:t>
      </w:r>
      <w:r w:rsidR="007576AE" w:rsidRPr="00D51670">
        <w:rPr>
          <w:rFonts w:asciiTheme="minorHAnsi" w:hAnsiTheme="minorHAnsi" w:cstheme="minorHAnsi"/>
          <w:sz w:val="22"/>
          <w:szCs w:val="22"/>
        </w:rPr>
        <w:t xml:space="preserve"> – in particular where these relate to Housing Regula</w:t>
      </w:r>
      <w:r w:rsidR="009B21F7" w:rsidRPr="00D51670">
        <w:rPr>
          <w:rFonts w:asciiTheme="minorHAnsi" w:hAnsiTheme="minorHAnsi" w:cstheme="minorHAnsi"/>
          <w:sz w:val="22"/>
          <w:szCs w:val="22"/>
        </w:rPr>
        <w:t>tor and Housing Ombudsman requirements</w:t>
      </w:r>
      <w:r w:rsidR="0055701D" w:rsidRPr="00D51670">
        <w:rPr>
          <w:rFonts w:asciiTheme="minorHAnsi" w:hAnsiTheme="minorHAnsi" w:cstheme="minorHAnsi"/>
          <w:sz w:val="22"/>
          <w:szCs w:val="22"/>
        </w:rPr>
        <w:t xml:space="preserve">. </w:t>
      </w:r>
      <w:r w:rsidR="00287CDD" w:rsidRPr="00D51670">
        <w:rPr>
          <w:rFonts w:asciiTheme="minorHAnsi" w:hAnsiTheme="minorHAnsi" w:cstheme="minorHAnsi"/>
          <w:sz w:val="22"/>
          <w:szCs w:val="22"/>
        </w:rPr>
        <w:t>OCC</w:t>
      </w:r>
      <w:r w:rsidR="007576AE" w:rsidRPr="00D51670">
        <w:rPr>
          <w:rFonts w:asciiTheme="minorHAnsi" w:hAnsiTheme="minorHAnsi" w:cstheme="minorHAnsi"/>
          <w:sz w:val="22"/>
          <w:szCs w:val="22"/>
        </w:rPr>
        <w:t xml:space="preserve"> </w:t>
      </w:r>
      <w:r w:rsidR="00575D67" w:rsidRPr="00D51670">
        <w:rPr>
          <w:rFonts w:asciiTheme="minorHAnsi" w:hAnsiTheme="minorHAnsi" w:cstheme="minorHAnsi"/>
          <w:sz w:val="22"/>
          <w:szCs w:val="22"/>
        </w:rPr>
        <w:t>Housing will</w:t>
      </w:r>
      <w:r w:rsidR="0055701D" w:rsidRPr="00D51670">
        <w:rPr>
          <w:rFonts w:asciiTheme="minorHAnsi" w:hAnsiTheme="minorHAnsi" w:cstheme="minorHAnsi"/>
          <w:sz w:val="22"/>
          <w:szCs w:val="22"/>
        </w:rPr>
        <w:t xml:space="preserve"> be responsible for communicating any policy revisions to </w:t>
      </w:r>
      <w:r w:rsidR="007576AE" w:rsidRPr="00D51670">
        <w:rPr>
          <w:rFonts w:asciiTheme="minorHAnsi" w:hAnsiTheme="minorHAnsi" w:cstheme="minorHAnsi"/>
          <w:sz w:val="22"/>
          <w:szCs w:val="22"/>
        </w:rPr>
        <w:t>ODS</w:t>
      </w:r>
      <w:r w:rsidR="0055701D" w:rsidRPr="00D51670">
        <w:rPr>
          <w:rFonts w:asciiTheme="minorHAnsi" w:hAnsiTheme="minorHAnsi" w:cstheme="minorHAnsi"/>
          <w:sz w:val="22"/>
          <w:szCs w:val="22"/>
        </w:rPr>
        <w:t xml:space="preserve"> so that these can be reflected, where appropriate, by the delivery plan and/or procedures and practices</w:t>
      </w:r>
    </w:p>
    <w:p w14:paraId="25BBFBFE" w14:textId="77777777" w:rsidR="009B21F7" w:rsidRPr="00D51670" w:rsidRDefault="009B21F7" w:rsidP="002C59B3">
      <w:pPr>
        <w:rPr>
          <w:rFonts w:asciiTheme="minorHAnsi" w:hAnsiTheme="minorHAnsi" w:cstheme="minorHAnsi"/>
          <w:sz w:val="22"/>
          <w:szCs w:val="22"/>
        </w:rPr>
      </w:pPr>
    </w:p>
    <w:p w14:paraId="376753E6" w14:textId="1D63F81C" w:rsidR="009B21F7" w:rsidRPr="00D51670" w:rsidRDefault="009B21F7" w:rsidP="002C59B3">
      <w:pPr>
        <w:rPr>
          <w:rFonts w:asciiTheme="minorHAnsi" w:hAnsiTheme="minorHAnsi" w:cstheme="minorHAnsi"/>
          <w:sz w:val="22"/>
          <w:szCs w:val="22"/>
        </w:rPr>
      </w:pPr>
      <w:r w:rsidRPr="00D51670">
        <w:rPr>
          <w:rFonts w:asciiTheme="minorHAnsi" w:hAnsiTheme="minorHAnsi" w:cstheme="minorHAnsi"/>
          <w:sz w:val="22"/>
          <w:szCs w:val="22"/>
        </w:rPr>
        <w:t>The following are examples where cohesion between policy objectives, strategic direction and operational delivery will be essential;</w:t>
      </w:r>
    </w:p>
    <w:p w14:paraId="5D5AE9C6" w14:textId="77777777" w:rsidR="009B21F7" w:rsidRPr="00D51670" w:rsidRDefault="009B21F7" w:rsidP="002C59B3">
      <w:pPr>
        <w:rPr>
          <w:rFonts w:asciiTheme="minorHAnsi" w:hAnsiTheme="minorHAnsi" w:cstheme="minorHAnsi"/>
          <w:sz w:val="22"/>
          <w:szCs w:val="22"/>
        </w:rPr>
      </w:pPr>
    </w:p>
    <w:p w14:paraId="74C16B14" w14:textId="6C091FEF" w:rsidR="00FF3D4A" w:rsidRPr="00D51670" w:rsidRDefault="00FF3D4A" w:rsidP="00FF3D4A">
      <w:pPr>
        <w:pStyle w:val="ListParagraph"/>
        <w:numPr>
          <w:ilvl w:val="0"/>
          <w:numId w:val="15"/>
        </w:numPr>
        <w:rPr>
          <w:rFonts w:asciiTheme="minorHAnsi" w:hAnsiTheme="minorHAnsi" w:cstheme="minorHAnsi"/>
          <w:b/>
          <w:bCs/>
          <w:sz w:val="22"/>
          <w:szCs w:val="22"/>
        </w:rPr>
      </w:pPr>
      <w:r w:rsidRPr="00D51670">
        <w:rPr>
          <w:rFonts w:asciiTheme="minorHAnsi" w:hAnsiTheme="minorHAnsi" w:cstheme="minorHAnsi"/>
          <w:sz w:val="22"/>
          <w:szCs w:val="22"/>
        </w:rPr>
        <w:t xml:space="preserve">Health &amp; safety – Housing regulator consumer standards  </w:t>
      </w:r>
    </w:p>
    <w:p w14:paraId="3FBCEEB1" w14:textId="77777777" w:rsidR="00FF3D4A" w:rsidRPr="00D51670" w:rsidRDefault="00FF3D4A" w:rsidP="00FF3D4A">
      <w:pPr>
        <w:pStyle w:val="ListParagraph"/>
        <w:numPr>
          <w:ilvl w:val="0"/>
          <w:numId w:val="15"/>
        </w:numPr>
        <w:rPr>
          <w:rFonts w:asciiTheme="minorHAnsi" w:hAnsiTheme="minorHAnsi" w:cstheme="minorHAnsi"/>
          <w:b/>
          <w:bCs/>
          <w:sz w:val="22"/>
          <w:szCs w:val="22"/>
        </w:rPr>
      </w:pPr>
      <w:r w:rsidRPr="00D51670">
        <w:rPr>
          <w:rFonts w:asciiTheme="minorHAnsi" w:hAnsiTheme="minorHAnsi" w:cstheme="minorHAnsi"/>
          <w:sz w:val="22"/>
          <w:szCs w:val="22"/>
        </w:rPr>
        <w:t xml:space="preserve">Customer access and service standards </w:t>
      </w:r>
    </w:p>
    <w:p w14:paraId="5341422C" w14:textId="77777777" w:rsidR="00FF3D4A" w:rsidRPr="00D51670" w:rsidRDefault="00FF3D4A" w:rsidP="00FF3D4A">
      <w:pPr>
        <w:pStyle w:val="ListParagraph"/>
        <w:numPr>
          <w:ilvl w:val="0"/>
          <w:numId w:val="15"/>
        </w:numPr>
        <w:rPr>
          <w:rFonts w:asciiTheme="minorHAnsi" w:hAnsiTheme="minorHAnsi" w:cstheme="minorHAnsi"/>
          <w:b/>
          <w:bCs/>
          <w:sz w:val="22"/>
          <w:szCs w:val="22"/>
        </w:rPr>
      </w:pPr>
      <w:r w:rsidRPr="00D51670">
        <w:rPr>
          <w:rFonts w:asciiTheme="minorHAnsi" w:hAnsiTheme="minorHAnsi" w:cstheme="minorHAnsi"/>
          <w:sz w:val="22"/>
          <w:szCs w:val="22"/>
        </w:rPr>
        <w:t xml:space="preserve">Tenant and leaseholder participation </w:t>
      </w:r>
    </w:p>
    <w:p w14:paraId="0EC88AD0" w14:textId="212C8A78" w:rsidR="009B21F7" w:rsidRPr="00D51670" w:rsidRDefault="00FF3D4A" w:rsidP="00FF3D4A">
      <w:pPr>
        <w:pStyle w:val="ListParagraph"/>
        <w:numPr>
          <w:ilvl w:val="0"/>
          <w:numId w:val="15"/>
        </w:numPr>
        <w:rPr>
          <w:rFonts w:asciiTheme="minorHAnsi" w:hAnsiTheme="minorHAnsi" w:cstheme="minorHAnsi"/>
          <w:b/>
          <w:bCs/>
          <w:sz w:val="22"/>
          <w:szCs w:val="22"/>
        </w:rPr>
      </w:pPr>
      <w:r w:rsidRPr="00D51670">
        <w:rPr>
          <w:rFonts w:asciiTheme="minorHAnsi" w:hAnsiTheme="minorHAnsi" w:cstheme="minorHAnsi"/>
          <w:sz w:val="22"/>
          <w:szCs w:val="22"/>
        </w:rPr>
        <w:t>Other corporate requirements e.g., IT systems</w:t>
      </w:r>
    </w:p>
    <w:p w14:paraId="5214CCE3" w14:textId="77777777" w:rsidR="00575D67" w:rsidRDefault="00575D67" w:rsidP="003A407C">
      <w:pPr>
        <w:rPr>
          <w:rFonts w:asciiTheme="minorHAnsi" w:hAnsiTheme="minorHAnsi" w:cstheme="minorHAnsi"/>
          <w:b/>
          <w:bCs/>
          <w:sz w:val="22"/>
          <w:szCs w:val="22"/>
        </w:rPr>
      </w:pPr>
    </w:p>
    <w:p w14:paraId="1F95BE47" w14:textId="01EBE74B" w:rsidR="003A407C" w:rsidRPr="00D51670" w:rsidRDefault="003A407C" w:rsidP="003A407C">
      <w:pPr>
        <w:rPr>
          <w:rFonts w:asciiTheme="minorHAnsi" w:hAnsiTheme="minorHAnsi" w:cstheme="minorHAnsi"/>
          <w:b/>
          <w:bCs/>
          <w:sz w:val="22"/>
          <w:szCs w:val="22"/>
        </w:rPr>
      </w:pPr>
      <w:r w:rsidRPr="00D51670">
        <w:rPr>
          <w:rFonts w:asciiTheme="minorHAnsi" w:hAnsiTheme="minorHAnsi" w:cstheme="minorHAnsi"/>
          <w:b/>
          <w:bCs/>
          <w:sz w:val="22"/>
          <w:szCs w:val="22"/>
        </w:rPr>
        <w:t xml:space="preserve">Access to information </w:t>
      </w:r>
    </w:p>
    <w:p w14:paraId="3E2C67C7" w14:textId="77777777" w:rsidR="003A407C" w:rsidRPr="00D51670" w:rsidRDefault="003A407C" w:rsidP="003A407C">
      <w:pPr>
        <w:rPr>
          <w:rFonts w:asciiTheme="minorHAnsi" w:hAnsiTheme="minorHAnsi" w:cstheme="minorHAnsi"/>
          <w:b/>
          <w:bCs/>
          <w:sz w:val="22"/>
          <w:szCs w:val="22"/>
        </w:rPr>
      </w:pPr>
    </w:p>
    <w:p w14:paraId="3FDFF216" w14:textId="0A942EB6" w:rsidR="003A407C" w:rsidRPr="00D51670" w:rsidRDefault="003A407C" w:rsidP="003A407C">
      <w:pPr>
        <w:rPr>
          <w:rFonts w:asciiTheme="minorHAnsi" w:hAnsiTheme="minorHAnsi" w:cstheme="minorHAnsi"/>
          <w:sz w:val="22"/>
          <w:szCs w:val="22"/>
        </w:rPr>
      </w:pPr>
      <w:r w:rsidRPr="00D51670">
        <w:rPr>
          <w:rFonts w:asciiTheme="minorHAnsi" w:hAnsiTheme="minorHAnsi" w:cstheme="minorHAnsi"/>
          <w:sz w:val="22"/>
          <w:szCs w:val="22"/>
        </w:rPr>
        <w:t xml:space="preserve">Access to information is specified within the service specification for the purpose of audit and validation of works. </w:t>
      </w:r>
      <w:r w:rsidR="001F0A07" w:rsidRPr="00D51670">
        <w:rPr>
          <w:rFonts w:asciiTheme="minorHAnsi" w:hAnsiTheme="minorHAnsi" w:cstheme="minorHAnsi"/>
          <w:sz w:val="22"/>
          <w:szCs w:val="22"/>
        </w:rPr>
        <w:t>ODS</w:t>
      </w:r>
      <w:r w:rsidRPr="00D51670">
        <w:rPr>
          <w:rFonts w:asciiTheme="minorHAnsi" w:hAnsiTheme="minorHAnsi" w:cstheme="minorHAnsi"/>
          <w:sz w:val="22"/>
          <w:szCs w:val="22"/>
        </w:rPr>
        <w:t xml:space="preserve"> will deliver services</w:t>
      </w:r>
      <w:r w:rsidR="001F0A07" w:rsidRPr="00D51670">
        <w:rPr>
          <w:rFonts w:asciiTheme="minorHAnsi" w:hAnsiTheme="minorHAnsi" w:cstheme="minorHAnsi"/>
          <w:sz w:val="22"/>
          <w:szCs w:val="22"/>
        </w:rPr>
        <w:t xml:space="preserve"> </w:t>
      </w:r>
      <w:r w:rsidRPr="00D51670">
        <w:rPr>
          <w:rFonts w:asciiTheme="minorHAnsi" w:hAnsiTheme="minorHAnsi" w:cstheme="minorHAnsi"/>
          <w:sz w:val="22"/>
          <w:szCs w:val="22"/>
        </w:rPr>
        <w:t xml:space="preserve">to </w:t>
      </w:r>
      <w:r w:rsidR="001F0A07" w:rsidRPr="00D51670">
        <w:rPr>
          <w:rFonts w:asciiTheme="minorHAnsi" w:hAnsiTheme="minorHAnsi" w:cstheme="minorHAnsi"/>
          <w:sz w:val="22"/>
          <w:szCs w:val="22"/>
        </w:rPr>
        <w:t>OCC</w:t>
      </w:r>
      <w:r w:rsidRPr="00D51670">
        <w:rPr>
          <w:rFonts w:asciiTheme="minorHAnsi" w:hAnsiTheme="minorHAnsi" w:cstheme="minorHAnsi"/>
          <w:sz w:val="22"/>
          <w:szCs w:val="22"/>
        </w:rPr>
        <w:t xml:space="preserve"> Housing on an open-book basis. </w:t>
      </w:r>
      <w:r w:rsidR="00FB1CE2" w:rsidRPr="00D51670">
        <w:rPr>
          <w:rFonts w:asciiTheme="minorHAnsi" w:hAnsiTheme="minorHAnsi" w:cstheme="minorHAnsi"/>
          <w:sz w:val="22"/>
          <w:szCs w:val="22"/>
        </w:rPr>
        <w:t>From time to time</w:t>
      </w:r>
      <w:r w:rsidR="00A907C4" w:rsidRPr="00D51670">
        <w:rPr>
          <w:rFonts w:asciiTheme="minorHAnsi" w:hAnsiTheme="minorHAnsi" w:cstheme="minorHAnsi"/>
          <w:sz w:val="22"/>
          <w:szCs w:val="22"/>
        </w:rPr>
        <w:t>, OCC Housing will</w:t>
      </w:r>
      <w:r w:rsidRPr="00D51670">
        <w:rPr>
          <w:rFonts w:asciiTheme="minorHAnsi" w:hAnsiTheme="minorHAnsi" w:cstheme="minorHAnsi"/>
          <w:sz w:val="22"/>
          <w:szCs w:val="22"/>
        </w:rPr>
        <w:t xml:space="preserve"> carry out visits </w:t>
      </w:r>
      <w:r w:rsidR="003A06D8">
        <w:rPr>
          <w:rFonts w:asciiTheme="minorHAnsi" w:hAnsiTheme="minorHAnsi" w:cstheme="minorHAnsi"/>
          <w:sz w:val="22"/>
          <w:szCs w:val="22"/>
        </w:rPr>
        <w:t xml:space="preserve">as necessary </w:t>
      </w:r>
      <w:r w:rsidRPr="00D51670">
        <w:rPr>
          <w:rFonts w:asciiTheme="minorHAnsi" w:hAnsiTheme="minorHAnsi" w:cstheme="minorHAnsi"/>
          <w:sz w:val="22"/>
          <w:szCs w:val="22"/>
        </w:rPr>
        <w:t>to</w:t>
      </w:r>
      <w:r w:rsidR="003A06D8">
        <w:rPr>
          <w:rFonts w:asciiTheme="minorHAnsi" w:hAnsiTheme="minorHAnsi" w:cstheme="minorHAnsi"/>
          <w:sz w:val="22"/>
          <w:szCs w:val="22"/>
        </w:rPr>
        <w:t xml:space="preserve"> ODS</w:t>
      </w:r>
      <w:r w:rsidRPr="00D51670">
        <w:rPr>
          <w:rFonts w:asciiTheme="minorHAnsi" w:hAnsiTheme="minorHAnsi" w:cstheme="minorHAnsi"/>
          <w:sz w:val="22"/>
          <w:szCs w:val="22"/>
        </w:rPr>
        <w:t xml:space="preserve"> offices and its sites. The focus of this activity will be but not limited to:</w:t>
      </w:r>
    </w:p>
    <w:p w14:paraId="6694FB1C" w14:textId="77777777" w:rsidR="004F0255" w:rsidRPr="00D51670" w:rsidRDefault="004F0255" w:rsidP="003A407C">
      <w:pPr>
        <w:rPr>
          <w:rFonts w:asciiTheme="minorHAnsi" w:hAnsiTheme="minorHAnsi" w:cstheme="minorHAnsi"/>
          <w:sz w:val="22"/>
          <w:szCs w:val="22"/>
        </w:rPr>
      </w:pPr>
    </w:p>
    <w:p w14:paraId="6BC59781" w14:textId="77777777" w:rsidR="00E52E6E" w:rsidRPr="00D51670" w:rsidRDefault="00E52E6E" w:rsidP="00E52E6E">
      <w:pPr>
        <w:pStyle w:val="ListParagraph"/>
        <w:numPr>
          <w:ilvl w:val="0"/>
          <w:numId w:val="16"/>
        </w:numPr>
        <w:rPr>
          <w:rFonts w:asciiTheme="minorHAnsi" w:hAnsiTheme="minorHAnsi" w:cstheme="minorHAnsi"/>
          <w:b/>
          <w:bCs/>
          <w:sz w:val="22"/>
          <w:szCs w:val="22"/>
        </w:rPr>
      </w:pPr>
      <w:r w:rsidRPr="00D51670">
        <w:rPr>
          <w:rFonts w:asciiTheme="minorHAnsi" w:hAnsiTheme="minorHAnsi" w:cstheme="minorHAnsi"/>
          <w:sz w:val="22"/>
          <w:szCs w:val="22"/>
        </w:rPr>
        <w:t xml:space="preserve">Delivery of programmes including quality and financial information </w:t>
      </w:r>
    </w:p>
    <w:p w14:paraId="07082BA1" w14:textId="77777777" w:rsidR="00E52E6E" w:rsidRPr="00D51670" w:rsidRDefault="00E52E6E" w:rsidP="00E52E6E">
      <w:pPr>
        <w:pStyle w:val="ListParagraph"/>
        <w:numPr>
          <w:ilvl w:val="0"/>
          <w:numId w:val="16"/>
        </w:numPr>
        <w:rPr>
          <w:rFonts w:asciiTheme="minorHAnsi" w:hAnsiTheme="minorHAnsi" w:cstheme="minorHAnsi"/>
          <w:b/>
          <w:bCs/>
          <w:sz w:val="22"/>
          <w:szCs w:val="22"/>
        </w:rPr>
      </w:pPr>
      <w:r w:rsidRPr="00D51670">
        <w:rPr>
          <w:rFonts w:asciiTheme="minorHAnsi" w:hAnsiTheme="minorHAnsi" w:cstheme="minorHAnsi"/>
          <w:sz w:val="22"/>
          <w:szCs w:val="22"/>
        </w:rPr>
        <w:t xml:space="preserve">Validation of data </w:t>
      </w:r>
    </w:p>
    <w:p w14:paraId="130728A5" w14:textId="77777777" w:rsidR="00E52E6E" w:rsidRPr="00D51670" w:rsidRDefault="00E52E6E" w:rsidP="00E52E6E">
      <w:pPr>
        <w:pStyle w:val="ListParagraph"/>
        <w:numPr>
          <w:ilvl w:val="0"/>
          <w:numId w:val="16"/>
        </w:numPr>
        <w:rPr>
          <w:rFonts w:asciiTheme="minorHAnsi" w:hAnsiTheme="minorHAnsi" w:cstheme="minorHAnsi"/>
          <w:b/>
          <w:bCs/>
          <w:sz w:val="22"/>
          <w:szCs w:val="22"/>
        </w:rPr>
      </w:pPr>
      <w:r w:rsidRPr="00D51670">
        <w:rPr>
          <w:rFonts w:asciiTheme="minorHAnsi" w:hAnsiTheme="minorHAnsi" w:cstheme="minorHAnsi"/>
          <w:sz w:val="22"/>
          <w:szCs w:val="22"/>
        </w:rPr>
        <w:t xml:space="preserve">Health and safety </w:t>
      </w:r>
    </w:p>
    <w:p w14:paraId="4759DC39" w14:textId="3318B2F4" w:rsidR="004F0255" w:rsidRPr="00D51670" w:rsidRDefault="00E52E6E" w:rsidP="00E52E6E">
      <w:pPr>
        <w:pStyle w:val="ListParagraph"/>
        <w:numPr>
          <w:ilvl w:val="0"/>
          <w:numId w:val="16"/>
        </w:numPr>
        <w:rPr>
          <w:rFonts w:asciiTheme="minorHAnsi" w:hAnsiTheme="minorHAnsi" w:cstheme="minorHAnsi"/>
          <w:b/>
          <w:bCs/>
          <w:sz w:val="22"/>
          <w:szCs w:val="22"/>
        </w:rPr>
      </w:pPr>
      <w:r w:rsidRPr="00D51670">
        <w:rPr>
          <w:rFonts w:asciiTheme="minorHAnsi" w:hAnsiTheme="minorHAnsi" w:cstheme="minorHAnsi"/>
          <w:sz w:val="22"/>
          <w:szCs w:val="22"/>
        </w:rPr>
        <w:t>Tenant and leaseholder satisfaction</w:t>
      </w:r>
    </w:p>
    <w:p w14:paraId="7A2C3DE3" w14:textId="77777777" w:rsidR="00E52E6E" w:rsidRPr="00D51670" w:rsidRDefault="00E52E6E" w:rsidP="00E52E6E">
      <w:pPr>
        <w:rPr>
          <w:rFonts w:asciiTheme="minorHAnsi" w:hAnsiTheme="minorHAnsi" w:cstheme="minorHAnsi"/>
          <w:b/>
          <w:bCs/>
          <w:sz w:val="22"/>
          <w:szCs w:val="22"/>
        </w:rPr>
      </w:pPr>
    </w:p>
    <w:p w14:paraId="7475AEE6" w14:textId="6C1105DE" w:rsidR="00E52E6E" w:rsidRPr="00D51670" w:rsidRDefault="003A1730" w:rsidP="00E52E6E">
      <w:pPr>
        <w:rPr>
          <w:rFonts w:asciiTheme="minorHAnsi" w:hAnsiTheme="minorHAnsi" w:cstheme="minorHAnsi"/>
          <w:sz w:val="22"/>
          <w:szCs w:val="22"/>
        </w:rPr>
      </w:pPr>
      <w:r w:rsidRPr="00D51670">
        <w:rPr>
          <w:rFonts w:asciiTheme="minorHAnsi" w:hAnsiTheme="minorHAnsi" w:cstheme="minorHAnsi"/>
          <w:sz w:val="22"/>
          <w:szCs w:val="22"/>
        </w:rPr>
        <w:lastRenderedPageBreak/>
        <w:t>ODS is expected to cooperate fully with this process including access to relevant officers and documentation.</w:t>
      </w:r>
    </w:p>
    <w:p w14:paraId="7A620922" w14:textId="77777777" w:rsidR="003A1730" w:rsidRPr="00D51670" w:rsidRDefault="003A1730" w:rsidP="00E52E6E">
      <w:pPr>
        <w:rPr>
          <w:rFonts w:asciiTheme="minorHAnsi" w:hAnsiTheme="minorHAnsi" w:cstheme="minorHAnsi"/>
          <w:sz w:val="22"/>
          <w:szCs w:val="22"/>
        </w:rPr>
      </w:pPr>
    </w:p>
    <w:p w14:paraId="4F2ABF06" w14:textId="5A86397F" w:rsidR="003A1730" w:rsidRPr="00D51670" w:rsidRDefault="003A1730" w:rsidP="00E52E6E">
      <w:pPr>
        <w:rPr>
          <w:rFonts w:asciiTheme="minorHAnsi" w:hAnsiTheme="minorHAnsi" w:cstheme="minorHAnsi"/>
          <w:b/>
          <w:bCs/>
          <w:sz w:val="22"/>
          <w:szCs w:val="22"/>
        </w:rPr>
      </w:pPr>
      <w:r w:rsidRPr="00D51670">
        <w:rPr>
          <w:rFonts w:asciiTheme="minorHAnsi" w:hAnsiTheme="minorHAnsi" w:cstheme="minorHAnsi"/>
          <w:b/>
          <w:bCs/>
          <w:sz w:val="22"/>
          <w:szCs w:val="22"/>
        </w:rPr>
        <w:t>Delivery of Council housing priorities and political arrangements</w:t>
      </w:r>
    </w:p>
    <w:p w14:paraId="7852D691" w14:textId="77777777" w:rsidR="003A1730" w:rsidRPr="00D51670" w:rsidRDefault="003A1730" w:rsidP="00E52E6E">
      <w:pPr>
        <w:rPr>
          <w:rFonts w:asciiTheme="minorHAnsi" w:hAnsiTheme="minorHAnsi" w:cstheme="minorHAnsi"/>
          <w:b/>
          <w:bCs/>
          <w:sz w:val="22"/>
          <w:szCs w:val="22"/>
        </w:rPr>
      </w:pPr>
    </w:p>
    <w:p w14:paraId="6AAC5342" w14:textId="71B9B4C4" w:rsidR="003A1730" w:rsidRPr="00D51670" w:rsidRDefault="00875592" w:rsidP="00E52E6E">
      <w:pPr>
        <w:rPr>
          <w:rFonts w:asciiTheme="minorHAnsi" w:hAnsiTheme="minorHAnsi" w:cstheme="minorHAnsi"/>
          <w:sz w:val="22"/>
          <w:szCs w:val="22"/>
        </w:rPr>
      </w:pPr>
      <w:r w:rsidRPr="00D51670">
        <w:rPr>
          <w:rFonts w:asciiTheme="minorHAnsi" w:hAnsiTheme="minorHAnsi" w:cstheme="minorHAnsi"/>
          <w:sz w:val="22"/>
          <w:szCs w:val="22"/>
        </w:rPr>
        <w:t>The service specification provides a clear commitment to partnership working between OCC Housing - Client and ODS</w:t>
      </w:r>
      <w:r w:rsidR="004514D7" w:rsidRPr="00D51670">
        <w:rPr>
          <w:rFonts w:asciiTheme="minorHAnsi" w:hAnsiTheme="minorHAnsi" w:cstheme="minorHAnsi"/>
          <w:sz w:val="22"/>
          <w:szCs w:val="22"/>
        </w:rPr>
        <w:t xml:space="preserve"> as the</w:t>
      </w:r>
      <w:r w:rsidRPr="00D51670">
        <w:rPr>
          <w:rFonts w:asciiTheme="minorHAnsi" w:hAnsiTheme="minorHAnsi" w:cstheme="minorHAnsi"/>
          <w:sz w:val="22"/>
          <w:szCs w:val="22"/>
        </w:rPr>
        <w:t xml:space="preserve"> Provider. </w:t>
      </w:r>
      <w:r w:rsidR="004514D7" w:rsidRPr="00D51670">
        <w:rPr>
          <w:rFonts w:asciiTheme="minorHAnsi" w:hAnsiTheme="minorHAnsi" w:cstheme="minorHAnsi"/>
          <w:sz w:val="22"/>
          <w:szCs w:val="22"/>
        </w:rPr>
        <w:t xml:space="preserve">OCC Housing </w:t>
      </w:r>
      <w:r w:rsidR="00AE2B10" w:rsidRPr="00D51670">
        <w:rPr>
          <w:rFonts w:asciiTheme="minorHAnsi" w:hAnsiTheme="minorHAnsi" w:cstheme="minorHAnsi"/>
          <w:sz w:val="22"/>
          <w:szCs w:val="22"/>
        </w:rPr>
        <w:t>is responsible</w:t>
      </w:r>
      <w:r w:rsidRPr="00D51670">
        <w:rPr>
          <w:rFonts w:asciiTheme="minorHAnsi" w:hAnsiTheme="minorHAnsi" w:cstheme="minorHAnsi"/>
          <w:sz w:val="22"/>
          <w:szCs w:val="22"/>
        </w:rPr>
        <w:t xml:space="preserve"> for developing the Council’s housing strateg</w:t>
      </w:r>
      <w:r w:rsidR="004514D7" w:rsidRPr="00D51670">
        <w:rPr>
          <w:rFonts w:asciiTheme="minorHAnsi" w:hAnsiTheme="minorHAnsi" w:cstheme="minorHAnsi"/>
          <w:sz w:val="22"/>
          <w:szCs w:val="22"/>
        </w:rPr>
        <w:t>ies (</w:t>
      </w:r>
      <w:r w:rsidR="00AE2B10">
        <w:rPr>
          <w:rFonts w:asciiTheme="minorHAnsi" w:hAnsiTheme="minorHAnsi" w:cstheme="minorHAnsi"/>
          <w:sz w:val="22"/>
          <w:szCs w:val="22"/>
        </w:rPr>
        <w:t xml:space="preserve">for eg:- </w:t>
      </w:r>
      <w:r w:rsidR="004514D7" w:rsidRPr="00D51670">
        <w:rPr>
          <w:rFonts w:asciiTheme="minorHAnsi" w:hAnsiTheme="minorHAnsi" w:cstheme="minorHAnsi"/>
          <w:sz w:val="22"/>
          <w:szCs w:val="22"/>
        </w:rPr>
        <w:t>HRA Business Planning, Asset Strategy and others)</w:t>
      </w:r>
      <w:r w:rsidRPr="00D51670">
        <w:rPr>
          <w:rFonts w:asciiTheme="minorHAnsi" w:hAnsiTheme="minorHAnsi" w:cstheme="minorHAnsi"/>
          <w:sz w:val="22"/>
          <w:szCs w:val="22"/>
        </w:rPr>
        <w:t xml:space="preserve"> ensuring that housing activities contribute to the Council’s </w:t>
      </w:r>
      <w:r w:rsidR="00163430">
        <w:rPr>
          <w:rFonts w:asciiTheme="minorHAnsi" w:hAnsiTheme="minorHAnsi" w:cstheme="minorHAnsi"/>
          <w:sz w:val="22"/>
          <w:szCs w:val="22"/>
        </w:rPr>
        <w:t>priorities</w:t>
      </w:r>
      <w:r w:rsidRPr="00D51670">
        <w:rPr>
          <w:rFonts w:asciiTheme="minorHAnsi" w:hAnsiTheme="minorHAnsi" w:cstheme="minorHAnsi"/>
          <w:sz w:val="22"/>
          <w:szCs w:val="22"/>
        </w:rPr>
        <w:t xml:space="preserve"> and policy objectives. Policy issues can arise from national, regional and local issues. Any related impact, in particularly those that may have an impact on the commissioning of services will be communicated to </w:t>
      </w:r>
      <w:r w:rsidR="0007258D" w:rsidRPr="00D51670">
        <w:rPr>
          <w:rFonts w:asciiTheme="minorHAnsi" w:hAnsiTheme="minorHAnsi" w:cstheme="minorHAnsi"/>
          <w:sz w:val="22"/>
          <w:szCs w:val="22"/>
        </w:rPr>
        <w:t>ODS</w:t>
      </w:r>
      <w:r w:rsidRPr="00D51670">
        <w:rPr>
          <w:rFonts w:asciiTheme="minorHAnsi" w:hAnsiTheme="minorHAnsi" w:cstheme="minorHAnsi"/>
          <w:sz w:val="22"/>
          <w:szCs w:val="22"/>
        </w:rPr>
        <w:t xml:space="preserve"> through the client management arrangement process.</w:t>
      </w:r>
    </w:p>
    <w:p w14:paraId="2E87C42B" w14:textId="77777777" w:rsidR="00FD31CC" w:rsidRPr="00D51670" w:rsidRDefault="00FD31CC" w:rsidP="00E52E6E">
      <w:pPr>
        <w:rPr>
          <w:rFonts w:asciiTheme="minorHAnsi" w:hAnsiTheme="minorHAnsi" w:cstheme="minorHAnsi"/>
          <w:sz w:val="22"/>
          <w:szCs w:val="22"/>
        </w:rPr>
      </w:pPr>
    </w:p>
    <w:p w14:paraId="4B4E090B" w14:textId="2FE021A7" w:rsidR="00FD31CC" w:rsidRPr="00D51670" w:rsidRDefault="00FD31CC" w:rsidP="00E52E6E">
      <w:pPr>
        <w:rPr>
          <w:rFonts w:asciiTheme="minorHAnsi" w:hAnsiTheme="minorHAnsi" w:cstheme="minorHAnsi"/>
          <w:b/>
          <w:bCs/>
          <w:sz w:val="22"/>
          <w:szCs w:val="22"/>
        </w:rPr>
      </w:pPr>
      <w:r w:rsidRPr="00D51670">
        <w:rPr>
          <w:rFonts w:asciiTheme="minorHAnsi" w:hAnsiTheme="minorHAnsi" w:cstheme="minorHAnsi"/>
          <w:b/>
          <w:bCs/>
          <w:sz w:val="22"/>
          <w:szCs w:val="22"/>
        </w:rPr>
        <w:t>Cabinet and Scrutiny Committees</w:t>
      </w:r>
    </w:p>
    <w:p w14:paraId="661EC4CA" w14:textId="77777777" w:rsidR="005E719B" w:rsidRPr="00D51670" w:rsidRDefault="005E719B" w:rsidP="00E52E6E">
      <w:pPr>
        <w:rPr>
          <w:rFonts w:asciiTheme="minorHAnsi" w:hAnsiTheme="minorHAnsi" w:cstheme="minorHAnsi"/>
          <w:b/>
          <w:bCs/>
          <w:sz w:val="22"/>
          <w:szCs w:val="22"/>
        </w:rPr>
      </w:pPr>
    </w:p>
    <w:p w14:paraId="711BF4C3" w14:textId="4E36145A" w:rsidR="005E719B" w:rsidRPr="00D51670" w:rsidRDefault="005E719B" w:rsidP="00E52E6E">
      <w:pPr>
        <w:rPr>
          <w:rFonts w:asciiTheme="minorHAnsi" w:hAnsiTheme="minorHAnsi" w:cstheme="minorHAnsi"/>
          <w:sz w:val="22"/>
          <w:szCs w:val="22"/>
        </w:rPr>
      </w:pPr>
      <w:r w:rsidRPr="00D51670">
        <w:rPr>
          <w:rFonts w:asciiTheme="minorHAnsi" w:hAnsiTheme="minorHAnsi" w:cstheme="minorHAnsi"/>
          <w:sz w:val="22"/>
          <w:szCs w:val="22"/>
        </w:rPr>
        <w:t xml:space="preserve">The main items of business between OCC Housing and ODS will be on performance management and review of the delivery of </w:t>
      </w:r>
      <w:r w:rsidR="000F7CD8" w:rsidRPr="00D51670">
        <w:rPr>
          <w:rFonts w:asciiTheme="minorHAnsi" w:hAnsiTheme="minorHAnsi" w:cstheme="minorHAnsi"/>
          <w:sz w:val="22"/>
          <w:szCs w:val="22"/>
        </w:rPr>
        <w:t>the 5 Year Programme Plan</w:t>
      </w:r>
      <w:r w:rsidR="00CD16D0">
        <w:rPr>
          <w:rFonts w:asciiTheme="minorHAnsi" w:hAnsiTheme="minorHAnsi" w:cstheme="minorHAnsi"/>
          <w:sz w:val="22"/>
          <w:szCs w:val="22"/>
        </w:rPr>
        <w:t xml:space="preserve"> and efficiency savings delivery</w:t>
      </w:r>
      <w:r w:rsidR="00B1535E">
        <w:rPr>
          <w:rFonts w:asciiTheme="minorHAnsi" w:hAnsiTheme="minorHAnsi" w:cstheme="minorHAnsi"/>
          <w:sz w:val="22"/>
          <w:szCs w:val="22"/>
        </w:rPr>
        <w:t>.</w:t>
      </w:r>
      <w:r w:rsidRPr="00D51670">
        <w:rPr>
          <w:rFonts w:asciiTheme="minorHAnsi" w:hAnsiTheme="minorHAnsi" w:cstheme="minorHAnsi"/>
          <w:sz w:val="22"/>
          <w:szCs w:val="22"/>
        </w:rPr>
        <w:t xml:space="preserve"> To facilitate this, </w:t>
      </w:r>
      <w:r w:rsidR="002531BE" w:rsidRPr="00D51670">
        <w:rPr>
          <w:rFonts w:asciiTheme="minorHAnsi" w:hAnsiTheme="minorHAnsi" w:cstheme="minorHAnsi"/>
          <w:sz w:val="22"/>
          <w:szCs w:val="22"/>
        </w:rPr>
        <w:t>ODS</w:t>
      </w:r>
      <w:r w:rsidRPr="00D51670">
        <w:rPr>
          <w:rFonts w:asciiTheme="minorHAnsi" w:hAnsiTheme="minorHAnsi" w:cstheme="minorHAnsi"/>
          <w:sz w:val="22"/>
          <w:szCs w:val="22"/>
        </w:rPr>
        <w:t xml:space="preserve"> will upon request</w:t>
      </w:r>
      <w:r w:rsidR="00674E10">
        <w:rPr>
          <w:rFonts w:asciiTheme="minorHAnsi" w:hAnsiTheme="minorHAnsi" w:cstheme="minorHAnsi"/>
          <w:sz w:val="22"/>
          <w:szCs w:val="22"/>
        </w:rPr>
        <w:t xml:space="preserve"> by OCC Housing</w:t>
      </w:r>
      <w:r w:rsidRPr="00D51670">
        <w:rPr>
          <w:rFonts w:asciiTheme="minorHAnsi" w:hAnsiTheme="minorHAnsi" w:cstheme="minorHAnsi"/>
          <w:sz w:val="22"/>
          <w:szCs w:val="22"/>
        </w:rPr>
        <w:t xml:space="preserve"> provide performance information and comments to enable the preparation of reports on its activities and performance for the purposes of internal reporting and scrutiny. Where necessary </w:t>
      </w:r>
      <w:r w:rsidR="002531BE" w:rsidRPr="00D51670">
        <w:rPr>
          <w:rFonts w:asciiTheme="minorHAnsi" w:hAnsiTheme="minorHAnsi" w:cstheme="minorHAnsi"/>
          <w:sz w:val="22"/>
          <w:szCs w:val="22"/>
        </w:rPr>
        <w:t>ODS</w:t>
      </w:r>
      <w:r w:rsidRPr="00D51670">
        <w:rPr>
          <w:rFonts w:asciiTheme="minorHAnsi" w:hAnsiTheme="minorHAnsi" w:cstheme="minorHAnsi"/>
          <w:sz w:val="22"/>
          <w:szCs w:val="22"/>
        </w:rPr>
        <w:t xml:space="preserve"> will arrange for the attendance of a representative to attend such meetings for accountability purposes and to report progress. </w:t>
      </w:r>
    </w:p>
    <w:p w14:paraId="3B92E516" w14:textId="77777777" w:rsidR="005E719B" w:rsidRPr="00D51670" w:rsidRDefault="005E719B" w:rsidP="00E52E6E">
      <w:pPr>
        <w:rPr>
          <w:rFonts w:asciiTheme="minorHAnsi" w:hAnsiTheme="minorHAnsi" w:cstheme="minorHAnsi"/>
          <w:sz w:val="22"/>
          <w:szCs w:val="22"/>
        </w:rPr>
      </w:pPr>
    </w:p>
    <w:p w14:paraId="666B6E47" w14:textId="0D6B52DD" w:rsidR="005E719B" w:rsidRDefault="005E719B" w:rsidP="00E52E6E">
      <w:pPr>
        <w:rPr>
          <w:rFonts w:asciiTheme="minorHAnsi" w:hAnsiTheme="minorHAnsi" w:cstheme="minorHAnsi"/>
          <w:b/>
          <w:bCs/>
          <w:sz w:val="22"/>
          <w:szCs w:val="22"/>
        </w:rPr>
      </w:pPr>
      <w:r w:rsidRPr="00D51670">
        <w:rPr>
          <w:rFonts w:asciiTheme="minorHAnsi" w:hAnsiTheme="minorHAnsi" w:cstheme="minorHAnsi"/>
          <w:b/>
          <w:bCs/>
          <w:sz w:val="22"/>
          <w:szCs w:val="22"/>
        </w:rPr>
        <w:t>END</w:t>
      </w:r>
    </w:p>
    <w:p w14:paraId="67A77465" w14:textId="77777777" w:rsidR="0049154D" w:rsidRDefault="0049154D" w:rsidP="00E52E6E">
      <w:pPr>
        <w:rPr>
          <w:rFonts w:asciiTheme="minorHAnsi" w:hAnsiTheme="minorHAnsi" w:cstheme="minorHAnsi"/>
          <w:b/>
          <w:bCs/>
          <w:sz w:val="22"/>
          <w:szCs w:val="22"/>
        </w:rPr>
      </w:pPr>
    </w:p>
    <w:p w14:paraId="2B982A28" w14:textId="77777777" w:rsidR="0049154D" w:rsidRDefault="0049154D" w:rsidP="00E52E6E">
      <w:pPr>
        <w:rPr>
          <w:rFonts w:asciiTheme="minorHAnsi" w:hAnsiTheme="minorHAnsi" w:cstheme="minorHAnsi"/>
          <w:b/>
          <w:bCs/>
          <w:sz w:val="22"/>
          <w:szCs w:val="22"/>
        </w:rPr>
      </w:pPr>
    </w:p>
    <w:p w14:paraId="2552FB75" w14:textId="77777777" w:rsidR="0049154D" w:rsidRDefault="0049154D" w:rsidP="00E52E6E">
      <w:pPr>
        <w:rPr>
          <w:rFonts w:asciiTheme="minorHAnsi" w:hAnsiTheme="minorHAnsi" w:cstheme="minorHAnsi"/>
          <w:b/>
          <w:bCs/>
          <w:sz w:val="22"/>
          <w:szCs w:val="22"/>
        </w:rPr>
        <w:sectPr w:rsidR="0049154D">
          <w:footerReference w:type="default" r:id="rId9"/>
          <w:pgSz w:w="11906" w:h="16838"/>
          <w:pgMar w:top="1440" w:right="1440" w:bottom="1440" w:left="1440" w:header="708" w:footer="708" w:gutter="0"/>
          <w:cols w:space="708"/>
          <w:docGrid w:linePitch="360"/>
        </w:sectPr>
      </w:pPr>
    </w:p>
    <w:p w14:paraId="7720E2CB" w14:textId="04D38EC3" w:rsidR="00033516" w:rsidRDefault="00033516" w:rsidP="004A746A">
      <w:pPr>
        <w:jc w:val="center"/>
        <w:rPr>
          <w:rFonts w:asciiTheme="minorHAnsi" w:hAnsiTheme="minorHAnsi" w:cstheme="minorHAnsi"/>
          <w:b/>
          <w:bCs/>
          <w:color w:val="17365D" w:themeColor="text2" w:themeShade="BF"/>
          <w:sz w:val="36"/>
          <w:szCs w:val="36"/>
        </w:rPr>
      </w:pPr>
    </w:p>
    <w:p w14:paraId="220EBC40" w14:textId="681B12DC" w:rsidR="0049154D" w:rsidRPr="004A746A" w:rsidRDefault="00852343" w:rsidP="004A746A">
      <w:pPr>
        <w:jc w:val="center"/>
        <w:rPr>
          <w:rFonts w:asciiTheme="minorHAnsi" w:hAnsiTheme="minorHAnsi" w:cstheme="minorHAnsi"/>
          <w:b/>
          <w:bCs/>
          <w:color w:val="17365D" w:themeColor="text2" w:themeShade="BF"/>
          <w:sz w:val="36"/>
          <w:szCs w:val="36"/>
        </w:rPr>
      </w:pPr>
      <w:r w:rsidRPr="000E54C9">
        <w:rPr>
          <w:rFonts w:asciiTheme="minorHAnsi" w:hAnsiTheme="minorHAnsi" w:cstheme="minorHAnsi"/>
          <w:b/>
          <w:bCs/>
          <w:noProof/>
          <w:color w:val="FF0000"/>
          <w:sz w:val="22"/>
          <w:szCs w:val="22"/>
        </w:rPr>
        <w:drawing>
          <wp:anchor distT="0" distB="0" distL="114300" distR="114300" simplePos="0" relativeHeight="251660288" behindDoc="1" locked="0" layoutInCell="1" allowOverlap="1" wp14:anchorId="69C7A9BA" wp14:editId="4E044970">
            <wp:simplePos x="0" y="0"/>
            <wp:positionH relativeFrom="column">
              <wp:posOffset>-359500</wp:posOffset>
            </wp:positionH>
            <wp:positionV relativeFrom="paragraph">
              <wp:posOffset>276043</wp:posOffset>
            </wp:positionV>
            <wp:extent cx="9702800" cy="4616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02800" cy="4616450"/>
                    </a:xfrm>
                    <a:prstGeom prst="rect">
                      <a:avLst/>
                    </a:prstGeom>
                    <a:noFill/>
                  </pic:spPr>
                </pic:pic>
              </a:graphicData>
            </a:graphic>
            <wp14:sizeRelH relativeFrom="margin">
              <wp14:pctWidth>0</wp14:pctWidth>
            </wp14:sizeRelH>
            <wp14:sizeRelV relativeFrom="margin">
              <wp14:pctHeight>0</wp14:pctHeight>
            </wp14:sizeRelV>
          </wp:anchor>
        </w:drawing>
      </w:r>
      <w:r w:rsidR="004A746A" w:rsidRPr="000E54C9">
        <w:rPr>
          <w:rFonts w:asciiTheme="minorHAnsi" w:hAnsiTheme="minorHAnsi" w:cstheme="minorHAnsi"/>
          <w:b/>
          <w:bCs/>
          <w:noProof/>
          <w:color w:val="FF0000"/>
          <w:sz w:val="36"/>
          <w:szCs w:val="36"/>
        </w:rPr>
        <w:drawing>
          <wp:anchor distT="0" distB="0" distL="114300" distR="114300" simplePos="0" relativeHeight="251658240" behindDoc="1" locked="0" layoutInCell="1" allowOverlap="1" wp14:anchorId="0D127150" wp14:editId="22DDE4E4">
            <wp:simplePos x="0" y="0"/>
            <wp:positionH relativeFrom="column">
              <wp:posOffset>8295765</wp:posOffset>
            </wp:positionH>
            <wp:positionV relativeFrom="paragraph">
              <wp:posOffset>-548640</wp:posOffset>
            </wp:positionV>
            <wp:extent cx="1164590" cy="5486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4590" cy="548640"/>
                    </a:xfrm>
                    <a:prstGeom prst="rect">
                      <a:avLst/>
                    </a:prstGeom>
                    <a:noFill/>
                  </pic:spPr>
                </pic:pic>
              </a:graphicData>
            </a:graphic>
          </wp:anchor>
        </w:drawing>
      </w:r>
      <w:r w:rsidR="004A746A" w:rsidRPr="000E54C9">
        <w:rPr>
          <w:rFonts w:asciiTheme="minorHAnsi" w:hAnsiTheme="minorHAnsi" w:cstheme="minorHAnsi"/>
          <w:b/>
          <w:bCs/>
          <w:color w:val="FF0000"/>
          <w:sz w:val="36"/>
          <w:szCs w:val="36"/>
        </w:rPr>
        <w:t>DRAFT</w:t>
      </w:r>
      <w:r w:rsidR="004A746A">
        <w:rPr>
          <w:rFonts w:asciiTheme="minorHAnsi" w:hAnsiTheme="minorHAnsi" w:cstheme="minorHAnsi"/>
          <w:b/>
          <w:bCs/>
          <w:color w:val="17365D" w:themeColor="text2" w:themeShade="BF"/>
          <w:sz w:val="36"/>
          <w:szCs w:val="36"/>
        </w:rPr>
        <w:t xml:space="preserve"> - </w:t>
      </w:r>
      <w:r w:rsidR="00AD61D6" w:rsidRPr="004A746A">
        <w:rPr>
          <w:rFonts w:asciiTheme="minorHAnsi" w:hAnsiTheme="minorHAnsi" w:cstheme="minorHAnsi"/>
          <w:b/>
          <w:bCs/>
          <w:color w:val="17365D" w:themeColor="text2" w:themeShade="BF"/>
          <w:sz w:val="36"/>
          <w:szCs w:val="36"/>
        </w:rPr>
        <w:t>Overview –</w:t>
      </w:r>
      <w:r w:rsidR="009B0592">
        <w:rPr>
          <w:rFonts w:asciiTheme="minorHAnsi" w:hAnsiTheme="minorHAnsi" w:cstheme="minorHAnsi"/>
          <w:b/>
          <w:bCs/>
          <w:color w:val="17365D" w:themeColor="text2" w:themeShade="BF"/>
          <w:sz w:val="36"/>
          <w:szCs w:val="36"/>
        </w:rPr>
        <w:t xml:space="preserve"> </w:t>
      </w:r>
      <w:r w:rsidR="00AD61D6" w:rsidRPr="004A746A">
        <w:rPr>
          <w:rFonts w:asciiTheme="minorHAnsi" w:hAnsiTheme="minorHAnsi" w:cstheme="minorHAnsi"/>
          <w:b/>
          <w:bCs/>
          <w:color w:val="17365D" w:themeColor="text2" w:themeShade="BF"/>
          <w:sz w:val="36"/>
          <w:szCs w:val="36"/>
        </w:rPr>
        <w:t>5 Year Programme Plan – annual review process</w:t>
      </w:r>
    </w:p>
    <w:p w14:paraId="19F052E3" w14:textId="08983C7D" w:rsidR="00AD61D6" w:rsidRDefault="00AD61D6" w:rsidP="00E52E6E">
      <w:pPr>
        <w:rPr>
          <w:rFonts w:asciiTheme="minorHAnsi" w:hAnsiTheme="minorHAnsi" w:cstheme="minorHAnsi"/>
          <w:b/>
          <w:bCs/>
          <w:sz w:val="22"/>
          <w:szCs w:val="22"/>
        </w:rPr>
      </w:pPr>
    </w:p>
    <w:p w14:paraId="62C469C3" w14:textId="4F91AC24" w:rsidR="00AD61D6" w:rsidRDefault="00AD61D6" w:rsidP="00E52E6E">
      <w:pPr>
        <w:rPr>
          <w:rFonts w:asciiTheme="minorHAnsi" w:hAnsiTheme="minorHAnsi" w:cstheme="minorHAnsi"/>
          <w:b/>
          <w:bCs/>
          <w:sz w:val="22"/>
          <w:szCs w:val="22"/>
        </w:rPr>
      </w:pPr>
    </w:p>
    <w:p w14:paraId="522E3457" w14:textId="4264F78E" w:rsidR="00AD61D6" w:rsidRDefault="00AD61D6" w:rsidP="00E52E6E">
      <w:pPr>
        <w:rPr>
          <w:rFonts w:asciiTheme="minorHAnsi" w:hAnsiTheme="minorHAnsi" w:cstheme="minorHAnsi"/>
          <w:b/>
          <w:bCs/>
          <w:sz w:val="22"/>
          <w:szCs w:val="22"/>
        </w:rPr>
      </w:pPr>
    </w:p>
    <w:sectPr w:rsidR="00AD61D6" w:rsidSect="0049154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35616" w14:textId="77777777" w:rsidR="005A6745" w:rsidRDefault="005A6745" w:rsidP="00EE0D60">
      <w:r>
        <w:separator/>
      </w:r>
    </w:p>
  </w:endnote>
  <w:endnote w:type="continuationSeparator" w:id="0">
    <w:p w14:paraId="23CA8459" w14:textId="77777777" w:rsidR="005A6745" w:rsidRDefault="005A6745" w:rsidP="00EE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501560"/>
      <w:docPartObj>
        <w:docPartGallery w:val="Page Numbers (Bottom of Page)"/>
        <w:docPartUnique/>
      </w:docPartObj>
    </w:sdtPr>
    <w:sdtContent>
      <w:sdt>
        <w:sdtPr>
          <w:id w:val="1728636285"/>
          <w:docPartObj>
            <w:docPartGallery w:val="Page Numbers (Top of Page)"/>
            <w:docPartUnique/>
          </w:docPartObj>
        </w:sdtPr>
        <w:sdtContent>
          <w:p w14:paraId="7BC9D5FF" w14:textId="697A6DE9" w:rsidR="00EE0D60" w:rsidRDefault="00EE0D60" w:rsidP="00EE0D60">
            <w:pPr>
              <w:pStyle w:val="Footer"/>
              <w:jc w:val="right"/>
            </w:pPr>
            <w:r w:rsidRPr="00EE0D60">
              <w:rPr>
                <w:rFonts w:asciiTheme="minorHAnsi" w:hAnsiTheme="minorHAnsi" w:cstheme="minorHAnsi"/>
                <w:sz w:val="20"/>
                <w:szCs w:val="20"/>
              </w:rPr>
              <w:t xml:space="preserve">Page </w:t>
            </w:r>
            <w:r w:rsidRPr="00EE0D60">
              <w:rPr>
                <w:rFonts w:asciiTheme="minorHAnsi" w:hAnsiTheme="minorHAnsi" w:cstheme="minorHAnsi"/>
                <w:b/>
                <w:bCs/>
                <w:sz w:val="20"/>
                <w:szCs w:val="20"/>
              </w:rPr>
              <w:fldChar w:fldCharType="begin"/>
            </w:r>
            <w:r w:rsidRPr="00EE0D60">
              <w:rPr>
                <w:rFonts w:asciiTheme="minorHAnsi" w:hAnsiTheme="minorHAnsi" w:cstheme="minorHAnsi"/>
                <w:b/>
                <w:bCs/>
                <w:sz w:val="20"/>
                <w:szCs w:val="20"/>
              </w:rPr>
              <w:instrText>PAGE</w:instrText>
            </w:r>
            <w:r w:rsidRPr="00EE0D60">
              <w:rPr>
                <w:rFonts w:asciiTheme="minorHAnsi" w:hAnsiTheme="minorHAnsi" w:cstheme="minorHAnsi"/>
                <w:b/>
                <w:bCs/>
                <w:sz w:val="20"/>
                <w:szCs w:val="20"/>
              </w:rPr>
              <w:fldChar w:fldCharType="separate"/>
            </w:r>
            <w:r w:rsidRPr="00EE0D60">
              <w:rPr>
                <w:rFonts w:asciiTheme="minorHAnsi" w:hAnsiTheme="minorHAnsi" w:cstheme="minorHAnsi"/>
                <w:b/>
                <w:bCs/>
                <w:sz w:val="20"/>
                <w:szCs w:val="20"/>
              </w:rPr>
              <w:t>2</w:t>
            </w:r>
            <w:r w:rsidRPr="00EE0D60">
              <w:rPr>
                <w:rFonts w:asciiTheme="minorHAnsi" w:hAnsiTheme="minorHAnsi" w:cstheme="minorHAnsi"/>
                <w:b/>
                <w:bCs/>
                <w:sz w:val="20"/>
                <w:szCs w:val="20"/>
              </w:rPr>
              <w:fldChar w:fldCharType="end"/>
            </w:r>
            <w:r w:rsidRPr="00EE0D60">
              <w:rPr>
                <w:rFonts w:asciiTheme="minorHAnsi" w:hAnsiTheme="minorHAnsi" w:cstheme="minorHAnsi"/>
                <w:sz w:val="20"/>
                <w:szCs w:val="20"/>
              </w:rPr>
              <w:t xml:space="preserve"> of </w:t>
            </w:r>
            <w:r w:rsidRPr="00EE0D60">
              <w:rPr>
                <w:rFonts w:asciiTheme="minorHAnsi" w:hAnsiTheme="minorHAnsi" w:cstheme="minorHAnsi"/>
                <w:b/>
                <w:bCs/>
                <w:sz w:val="20"/>
                <w:szCs w:val="20"/>
              </w:rPr>
              <w:fldChar w:fldCharType="begin"/>
            </w:r>
            <w:r w:rsidRPr="00EE0D60">
              <w:rPr>
                <w:rFonts w:asciiTheme="minorHAnsi" w:hAnsiTheme="minorHAnsi" w:cstheme="minorHAnsi"/>
                <w:b/>
                <w:bCs/>
                <w:sz w:val="20"/>
                <w:szCs w:val="20"/>
              </w:rPr>
              <w:instrText>NUMPAGES</w:instrText>
            </w:r>
            <w:r w:rsidRPr="00EE0D60">
              <w:rPr>
                <w:rFonts w:asciiTheme="minorHAnsi" w:hAnsiTheme="minorHAnsi" w:cstheme="minorHAnsi"/>
                <w:b/>
                <w:bCs/>
                <w:sz w:val="20"/>
                <w:szCs w:val="20"/>
              </w:rPr>
              <w:fldChar w:fldCharType="separate"/>
            </w:r>
            <w:r w:rsidRPr="00EE0D60">
              <w:rPr>
                <w:rFonts w:asciiTheme="minorHAnsi" w:hAnsiTheme="minorHAnsi" w:cstheme="minorHAnsi"/>
                <w:b/>
                <w:bCs/>
                <w:sz w:val="20"/>
                <w:szCs w:val="20"/>
              </w:rPr>
              <w:t>2</w:t>
            </w:r>
            <w:r w:rsidRPr="00EE0D60">
              <w:rPr>
                <w:rFonts w:asciiTheme="minorHAnsi" w:hAnsiTheme="minorHAnsi" w:cstheme="minorHAnsi"/>
                <w:b/>
                <w:bCs/>
                <w:sz w:val="20"/>
                <w:szCs w:val="20"/>
              </w:rPr>
              <w:fldChar w:fldCharType="end"/>
            </w:r>
          </w:p>
        </w:sdtContent>
      </w:sdt>
    </w:sdtContent>
  </w:sdt>
  <w:p w14:paraId="471612AD" w14:textId="77777777" w:rsidR="00EE0D60" w:rsidRDefault="00EE0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D9ECF" w14:textId="77777777" w:rsidR="005A6745" w:rsidRDefault="005A6745" w:rsidP="00EE0D60">
      <w:r>
        <w:separator/>
      </w:r>
    </w:p>
  </w:footnote>
  <w:footnote w:type="continuationSeparator" w:id="0">
    <w:p w14:paraId="55EDE8EA" w14:textId="77777777" w:rsidR="005A6745" w:rsidRDefault="005A6745" w:rsidP="00EE0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34163"/>
    <w:multiLevelType w:val="hybridMultilevel"/>
    <w:tmpl w:val="59186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665938"/>
    <w:multiLevelType w:val="hybridMultilevel"/>
    <w:tmpl w:val="940E7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5D51AA"/>
    <w:multiLevelType w:val="hybridMultilevel"/>
    <w:tmpl w:val="6ECA9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F97305"/>
    <w:multiLevelType w:val="hybridMultilevel"/>
    <w:tmpl w:val="BFF0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2C6574"/>
    <w:multiLevelType w:val="hybridMultilevel"/>
    <w:tmpl w:val="D9063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1453BA"/>
    <w:multiLevelType w:val="hybridMultilevel"/>
    <w:tmpl w:val="A7F62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EE268A"/>
    <w:multiLevelType w:val="hybridMultilevel"/>
    <w:tmpl w:val="288E1B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11E4BFB"/>
    <w:multiLevelType w:val="hybridMultilevel"/>
    <w:tmpl w:val="21F29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031592"/>
    <w:multiLevelType w:val="hybridMultilevel"/>
    <w:tmpl w:val="54B04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FD2D87"/>
    <w:multiLevelType w:val="hybridMultilevel"/>
    <w:tmpl w:val="716220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E70B64"/>
    <w:multiLevelType w:val="hybridMultilevel"/>
    <w:tmpl w:val="0EA2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81E10"/>
    <w:multiLevelType w:val="hybridMultilevel"/>
    <w:tmpl w:val="E200A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1C0866"/>
    <w:multiLevelType w:val="hybridMultilevel"/>
    <w:tmpl w:val="CD78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0C5DE3"/>
    <w:multiLevelType w:val="hybridMultilevel"/>
    <w:tmpl w:val="2EFCF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550DE"/>
    <w:multiLevelType w:val="hybridMultilevel"/>
    <w:tmpl w:val="E2544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2703DF"/>
    <w:multiLevelType w:val="hybridMultilevel"/>
    <w:tmpl w:val="87008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0533380">
    <w:abstractNumId w:val="6"/>
  </w:num>
  <w:num w:numId="2" w16cid:durableId="1048919411">
    <w:abstractNumId w:val="4"/>
  </w:num>
  <w:num w:numId="3" w16cid:durableId="1025591436">
    <w:abstractNumId w:val="12"/>
  </w:num>
  <w:num w:numId="4" w16cid:durableId="39862012">
    <w:abstractNumId w:val="0"/>
  </w:num>
  <w:num w:numId="5" w16cid:durableId="241918464">
    <w:abstractNumId w:val="11"/>
  </w:num>
  <w:num w:numId="6" w16cid:durableId="223564105">
    <w:abstractNumId w:val="1"/>
  </w:num>
  <w:num w:numId="7" w16cid:durableId="1028457073">
    <w:abstractNumId w:val="10"/>
  </w:num>
  <w:num w:numId="8" w16cid:durableId="1310936275">
    <w:abstractNumId w:val="15"/>
  </w:num>
  <w:num w:numId="9" w16cid:durableId="1025716211">
    <w:abstractNumId w:val="5"/>
  </w:num>
  <w:num w:numId="10" w16cid:durableId="1889412996">
    <w:abstractNumId w:val="2"/>
  </w:num>
  <w:num w:numId="11" w16cid:durableId="1911112279">
    <w:abstractNumId w:val="8"/>
  </w:num>
  <w:num w:numId="12" w16cid:durableId="526142493">
    <w:abstractNumId w:val="7"/>
  </w:num>
  <w:num w:numId="13" w16cid:durableId="1222405909">
    <w:abstractNumId w:val="9"/>
  </w:num>
  <w:num w:numId="14" w16cid:durableId="395789015">
    <w:abstractNumId w:val="14"/>
  </w:num>
  <w:num w:numId="15" w16cid:durableId="563373028">
    <w:abstractNumId w:val="13"/>
  </w:num>
  <w:num w:numId="16" w16cid:durableId="2002389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44"/>
    <w:rsid w:val="00000196"/>
    <w:rsid w:val="00033516"/>
    <w:rsid w:val="00055844"/>
    <w:rsid w:val="0007258D"/>
    <w:rsid w:val="000727B7"/>
    <w:rsid w:val="00073F05"/>
    <w:rsid w:val="00093F95"/>
    <w:rsid w:val="000A26A1"/>
    <w:rsid w:val="000B4310"/>
    <w:rsid w:val="000E54C9"/>
    <w:rsid w:val="000F2BF4"/>
    <w:rsid w:val="000F7CD8"/>
    <w:rsid w:val="00100090"/>
    <w:rsid w:val="00112096"/>
    <w:rsid w:val="001328CE"/>
    <w:rsid w:val="00134E33"/>
    <w:rsid w:val="00154760"/>
    <w:rsid w:val="00163430"/>
    <w:rsid w:val="001710AE"/>
    <w:rsid w:val="00176228"/>
    <w:rsid w:val="00176EC9"/>
    <w:rsid w:val="001955EB"/>
    <w:rsid w:val="001959AB"/>
    <w:rsid w:val="001A58D6"/>
    <w:rsid w:val="001B1F76"/>
    <w:rsid w:val="001C40B8"/>
    <w:rsid w:val="001D7E6B"/>
    <w:rsid w:val="001E1F1B"/>
    <w:rsid w:val="001E240F"/>
    <w:rsid w:val="001F0A07"/>
    <w:rsid w:val="001F0C84"/>
    <w:rsid w:val="001F2906"/>
    <w:rsid w:val="002068AD"/>
    <w:rsid w:val="00217F13"/>
    <w:rsid w:val="00233D59"/>
    <w:rsid w:val="00245946"/>
    <w:rsid w:val="0025111A"/>
    <w:rsid w:val="002531BE"/>
    <w:rsid w:val="0027338C"/>
    <w:rsid w:val="00275C05"/>
    <w:rsid w:val="00284D97"/>
    <w:rsid w:val="00287CDD"/>
    <w:rsid w:val="00290648"/>
    <w:rsid w:val="002B48B7"/>
    <w:rsid w:val="002C59B3"/>
    <w:rsid w:val="002E064E"/>
    <w:rsid w:val="002E4E35"/>
    <w:rsid w:val="002F2D7C"/>
    <w:rsid w:val="002F3F67"/>
    <w:rsid w:val="0030320E"/>
    <w:rsid w:val="0031161D"/>
    <w:rsid w:val="0031228C"/>
    <w:rsid w:val="00321CA9"/>
    <w:rsid w:val="00326C15"/>
    <w:rsid w:val="00332315"/>
    <w:rsid w:val="0033244A"/>
    <w:rsid w:val="003512EF"/>
    <w:rsid w:val="00377173"/>
    <w:rsid w:val="003849C3"/>
    <w:rsid w:val="00386D29"/>
    <w:rsid w:val="003933BA"/>
    <w:rsid w:val="003A06D8"/>
    <w:rsid w:val="003A1730"/>
    <w:rsid w:val="003A407C"/>
    <w:rsid w:val="004000D7"/>
    <w:rsid w:val="00421F91"/>
    <w:rsid w:val="004514D7"/>
    <w:rsid w:val="00452E3B"/>
    <w:rsid w:val="0047398F"/>
    <w:rsid w:val="0049154D"/>
    <w:rsid w:val="00492A88"/>
    <w:rsid w:val="004A6426"/>
    <w:rsid w:val="004A746A"/>
    <w:rsid w:val="004B34D8"/>
    <w:rsid w:val="004C7366"/>
    <w:rsid w:val="004D3938"/>
    <w:rsid w:val="004D41E8"/>
    <w:rsid w:val="004E62FF"/>
    <w:rsid w:val="004F0255"/>
    <w:rsid w:val="0050131A"/>
    <w:rsid w:val="00504E43"/>
    <w:rsid w:val="00513516"/>
    <w:rsid w:val="00517D2E"/>
    <w:rsid w:val="00523B69"/>
    <w:rsid w:val="0054413A"/>
    <w:rsid w:val="00555CFF"/>
    <w:rsid w:val="0055701D"/>
    <w:rsid w:val="005713CE"/>
    <w:rsid w:val="00575D67"/>
    <w:rsid w:val="0058402E"/>
    <w:rsid w:val="005A3DFC"/>
    <w:rsid w:val="005A6745"/>
    <w:rsid w:val="005B65D7"/>
    <w:rsid w:val="005C7A1E"/>
    <w:rsid w:val="005E719B"/>
    <w:rsid w:val="005F0A78"/>
    <w:rsid w:val="005F17FD"/>
    <w:rsid w:val="00607F2A"/>
    <w:rsid w:val="006110C1"/>
    <w:rsid w:val="0065127E"/>
    <w:rsid w:val="006519E9"/>
    <w:rsid w:val="00674E10"/>
    <w:rsid w:val="006C0947"/>
    <w:rsid w:val="006C31C0"/>
    <w:rsid w:val="006C6CDB"/>
    <w:rsid w:val="006D1937"/>
    <w:rsid w:val="006D328C"/>
    <w:rsid w:val="006D68D5"/>
    <w:rsid w:val="00706BC0"/>
    <w:rsid w:val="007224E9"/>
    <w:rsid w:val="0072413E"/>
    <w:rsid w:val="0073199A"/>
    <w:rsid w:val="00741997"/>
    <w:rsid w:val="00742A2D"/>
    <w:rsid w:val="00750886"/>
    <w:rsid w:val="007576AE"/>
    <w:rsid w:val="00763EEC"/>
    <w:rsid w:val="00767A36"/>
    <w:rsid w:val="007810C1"/>
    <w:rsid w:val="00784312"/>
    <w:rsid w:val="007908F4"/>
    <w:rsid w:val="007937D0"/>
    <w:rsid w:val="007D46EB"/>
    <w:rsid w:val="007E6778"/>
    <w:rsid w:val="007F2510"/>
    <w:rsid w:val="007F5307"/>
    <w:rsid w:val="00801487"/>
    <w:rsid w:val="00820BD2"/>
    <w:rsid w:val="008246AF"/>
    <w:rsid w:val="008325A1"/>
    <w:rsid w:val="008330DB"/>
    <w:rsid w:val="0083791D"/>
    <w:rsid w:val="00852343"/>
    <w:rsid w:val="00857C4F"/>
    <w:rsid w:val="008639C0"/>
    <w:rsid w:val="00873E52"/>
    <w:rsid w:val="00875592"/>
    <w:rsid w:val="00880B3B"/>
    <w:rsid w:val="00886E79"/>
    <w:rsid w:val="008A22C6"/>
    <w:rsid w:val="008A6A68"/>
    <w:rsid w:val="008B3678"/>
    <w:rsid w:val="008D1639"/>
    <w:rsid w:val="00906B92"/>
    <w:rsid w:val="00936EA5"/>
    <w:rsid w:val="00954CD7"/>
    <w:rsid w:val="00957A20"/>
    <w:rsid w:val="00963986"/>
    <w:rsid w:val="009867E8"/>
    <w:rsid w:val="009A444A"/>
    <w:rsid w:val="009A68BB"/>
    <w:rsid w:val="009B0592"/>
    <w:rsid w:val="009B21F7"/>
    <w:rsid w:val="009C4A5D"/>
    <w:rsid w:val="00A03B44"/>
    <w:rsid w:val="00A10F96"/>
    <w:rsid w:val="00A21098"/>
    <w:rsid w:val="00A212FB"/>
    <w:rsid w:val="00A34C39"/>
    <w:rsid w:val="00A51B67"/>
    <w:rsid w:val="00A52E0F"/>
    <w:rsid w:val="00A54962"/>
    <w:rsid w:val="00A735DE"/>
    <w:rsid w:val="00A75E06"/>
    <w:rsid w:val="00A8579A"/>
    <w:rsid w:val="00A907C4"/>
    <w:rsid w:val="00A964A8"/>
    <w:rsid w:val="00AA07D7"/>
    <w:rsid w:val="00AA3F85"/>
    <w:rsid w:val="00AB29DA"/>
    <w:rsid w:val="00AC2C91"/>
    <w:rsid w:val="00AD61D6"/>
    <w:rsid w:val="00AE2B10"/>
    <w:rsid w:val="00AF01BE"/>
    <w:rsid w:val="00AF0A22"/>
    <w:rsid w:val="00B03160"/>
    <w:rsid w:val="00B1535E"/>
    <w:rsid w:val="00B31040"/>
    <w:rsid w:val="00B35630"/>
    <w:rsid w:val="00B5004F"/>
    <w:rsid w:val="00B71406"/>
    <w:rsid w:val="00B728CB"/>
    <w:rsid w:val="00B82EE0"/>
    <w:rsid w:val="00BB1534"/>
    <w:rsid w:val="00BC4DEA"/>
    <w:rsid w:val="00BD2A1B"/>
    <w:rsid w:val="00BE049E"/>
    <w:rsid w:val="00BF340E"/>
    <w:rsid w:val="00BF5A14"/>
    <w:rsid w:val="00C07F80"/>
    <w:rsid w:val="00C24706"/>
    <w:rsid w:val="00C70B68"/>
    <w:rsid w:val="00CA1170"/>
    <w:rsid w:val="00CC2C37"/>
    <w:rsid w:val="00CD16D0"/>
    <w:rsid w:val="00D04E18"/>
    <w:rsid w:val="00D06073"/>
    <w:rsid w:val="00D308EB"/>
    <w:rsid w:val="00D34C66"/>
    <w:rsid w:val="00D51670"/>
    <w:rsid w:val="00D52ACF"/>
    <w:rsid w:val="00D60745"/>
    <w:rsid w:val="00DA749F"/>
    <w:rsid w:val="00DB1557"/>
    <w:rsid w:val="00DB4143"/>
    <w:rsid w:val="00DC04D9"/>
    <w:rsid w:val="00DD641C"/>
    <w:rsid w:val="00E06DD7"/>
    <w:rsid w:val="00E2313F"/>
    <w:rsid w:val="00E24C10"/>
    <w:rsid w:val="00E340A1"/>
    <w:rsid w:val="00E52E6E"/>
    <w:rsid w:val="00E65FF3"/>
    <w:rsid w:val="00E678EE"/>
    <w:rsid w:val="00EA063A"/>
    <w:rsid w:val="00EA4F5C"/>
    <w:rsid w:val="00EB4043"/>
    <w:rsid w:val="00EC6E86"/>
    <w:rsid w:val="00EE0D60"/>
    <w:rsid w:val="00F007B6"/>
    <w:rsid w:val="00F02A48"/>
    <w:rsid w:val="00F075B8"/>
    <w:rsid w:val="00F13C40"/>
    <w:rsid w:val="00F3450D"/>
    <w:rsid w:val="00F36B44"/>
    <w:rsid w:val="00F400CF"/>
    <w:rsid w:val="00F4079F"/>
    <w:rsid w:val="00F4366E"/>
    <w:rsid w:val="00F57CFD"/>
    <w:rsid w:val="00F71A2A"/>
    <w:rsid w:val="00F74ACD"/>
    <w:rsid w:val="00F9632A"/>
    <w:rsid w:val="00FB0D2D"/>
    <w:rsid w:val="00FB1CE2"/>
    <w:rsid w:val="00FD31CC"/>
    <w:rsid w:val="00FD33F1"/>
    <w:rsid w:val="00FD3A85"/>
    <w:rsid w:val="00FF3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FFB35"/>
  <w15:chartTrackingRefBased/>
  <w15:docId w15:val="{4B9321E6-ECD8-416B-BACA-3F805198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F13"/>
    <w:pPr>
      <w:ind w:left="720"/>
      <w:contextualSpacing/>
    </w:pPr>
  </w:style>
  <w:style w:type="table" w:styleId="TableGrid">
    <w:name w:val="Table Grid"/>
    <w:basedOn w:val="TableNormal"/>
    <w:uiPriority w:val="59"/>
    <w:rsid w:val="00611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60"/>
    <w:pPr>
      <w:tabs>
        <w:tab w:val="center" w:pos="4513"/>
        <w:tab w:val="right" w:pos="9026"/>
      </w:tabs>
    </w:pPr>
  </w:style>
  <w:style w:type="character" w:customStyle="1" w:styleId="HeaderChar">
    <w:name w:val="Header Char"/>
    <w:basedOn w:val="DefaultParagraphFont"/>
    <w:link w:val="Header"/>
    <w:uiPriority w:val="99"/>
    <w:rsid w:val="00EE0D60"/>
  </w:style>
  <w:style w:type="paragraph" w:styleId="Footer">
    <w:name w:val="footer"/>
    <w:basedOn w:val="Normal"/>
    <w:link w:val="FooterChar"/>
    <w:uiPriority w:val="99"/>
    <w:unhideWhenUsed/>
    <w:rsid w:val="00EE0D60"/>
    <w:pPr>
      <w:tabs>
        <w:tab w:val="center" w:pos="4513"/>
        <w:tab w:val="right" w:pos="9026"/>
      </w:tabs>
    </w:pPr>
  </w:style>
  <w:style w:type="character" w:customStyle="1" w:styleId="FooterChar">
    <w:name w:val="Footer Char"/>
    <w:basedOn w:val="DefaultParagraphFont"/>
    <w:link w:val="Footer"/>
    <w:uiPriority w:val="99"/>
    <w:rsid w:val="00EE0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62D5D-6CE6-4A9D-AFC0-4B407EBC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DEBARRY Lourdes</dc:creator>
  <cp:keywords/>
  <dc:description/>
  <cp:lastModifiedBy>DEBARRY Lourdes</cp:lastModifiedBy>
  <cp:revision>3</cp:revision>
  <dcterms:created xsi:type="dcterms:W3CDTF">2024-09-24T18:25:00Z</dcterms:created>
  <dcterms:modified xsi:type="dcterms:W3CDTF">2024-11-03T22:00:00Z</dcterms:modified>
</cp:coreProperties>
</file>